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3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>
        <w:rPr>
          <w:rStyle w:val="ac"/>
          <w:rFonts w:ascii="Arial" w:hAnsi="Arial" w:cs="Arial"/>
          <w:color w:val="000000"/>
          <w:sz w:val="32"/>
          <w:szCs w:val="32"/>
        </w:rPr>
        <w:t>15.09.2020г. №30</w:t>
      </w:r>
    </w:p>
    <w:p w:rsidR="00490973" w:rsidRPr="00FE69CE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E69CE">
        <w:rPr>
          <w:rStyle w:val="ac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90973" w:rsidRPr="00FE69CE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E69CE">
        <w:rPr>
          <w:rStyle w:val="ac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90973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>
        <w:rPr>
          <w:rStyle w:val="ac"/>
          <w:rFonts w:ascii="Arial" w:hAnsi="Arial" w:cs="Arial"/>
          <w:color w:val="000000"/>
          <w:sz w:val="32"/>
          <w:szCs w:val="32"/>
        </w:rPr>
        <w:t>БОХАНСКИЙ</w:t>
      </w:r>
      <w:r w:rsidRPr="00FE69CE">
        <w:rPr>
          <w:rStyle w:val="ac"/>
          <w:rFonts w:ascii="Arial" w:hAnsi="Arial" w:cs="Arial"/>
          <w:color w:val="000000"/>
          <w:sz w:val="32"/>
          <w:szCs w:val="32"/>
        </w:rPr>
        <w:t xml:space="preserve"> РАЙОН</w:t>
      </w:r>
    </w:p>
    <w:p w:rsidR="00490973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Arial" w:hAnsi="Arial" w:cs="Arial"/>
          <w:color w:val="000000"/>
          <w:sz w:val="32"/>
          <w:szCs w:val="32"/>
        </w:rPr>
      </w:pPr>
      <w:r>
        <w:rPr>
          <w:rStyle w:val="ac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490973" w:rsidRPr="00FE69CE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c"/>
          <w:rFonts w:ascii="Arial" w:hAnsi="Arial" w:cs="Arial"/>
          <w:color w:val="000000"/>
          <w:sz w:val="32"/>
          <w:szCs w:val="32"/>
        </w:rPr>
        <w:t>АДМИНИСТРАЦИЯ</w:t>
      </w:r>
    </w:p>
    <w:p w:rsidR="00490973" w:rsidRPr="00FE69CE" w:rsidRDefault="00490973" w:rsidP="00490973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E69CE">
        <w:rPr>
          <w:rStyle w:val="ac"/>
          <w:rFonts w:ascii="Arial" w:hAnsi="Arial" w:cs="Arial"/>
          <w:color w:val="000000"/>
          <w:sz w:val="32"/>
          <w:szCs w:val="32"/>
        </w:rPr>
        <w:t>ПОСТАНОВЛЕНИЕ</w:t>
      </w:r>
    </w:p>
    <w:p w:rsidR="00490973" w:rsidRDefault="00490973" w:rsidP="00490973">
      <w:pPr>
        <w:pStyle w:val="a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490973" w:rsidRPr="00EE6230" w:rsidRDefault="00490973" w:rsidP="0049097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E623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ОСУЩЕСТВЛЕНИЯ ПОЛНОМОЧИЙ ОРГАНАМИ (ДОЛЖНОСТНЫМИ ЛИЦАМИ) АДМИНИСТРАЦИИ </w:t>
      </w:r>
      <w:r w:rsidRPr="00EE6230">
        <w:rPr>
          <w:rFonts w:ascii="Arial" w:hAnsi="Arial" w:cs="Arial"/>
          <w:b/>
          <w:bCs/>
          <w:iCs/>
          <w:kern w:val="2"/>
          <w:sz w:val="32"/>
          <w:szCs w:val="32"/>
        </w:rPr>
        <w:t>МУНИЦИПАЛЬНОГО ОБРАЗОВАНИЯ «УКЫР»</w:t>
      </w:r>
      <w:r w:rsidRPr="00EE6230">
        <w:rPr>
          <w:rFonts w:ascii="Arial" w:hAnsi="Arial" w:cs="Arial"/>
          <w:b/>
          <w:bCs/>
          <w:kern w:val="2"/>
          <w:sz w:val="32"/>
          <w:szCs w:val="32"/>
        </w:rPr>
        <w:t xml:space="preserve"> ПО ВНУТРЕННЕМУ МУНИЦИПАЛЬНОМУ ФИНАНСОВОМУ КОНТРОЛЮ И СТАНДАРТОВ ОСУЩЕСТВЛЕНИЯ ВНУТРЕННЕГО МУНИЦИПАЛЬНОГО ФИНАНСОВОГО КОНТРОЛЯ</w:t>
      </w:r>
    </w:p>
    <w:p w:rsidR="00490973" w:rsidRPr="00EE6230" w:rsidRDefault="00490973" w:rsidP="00490973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A0B17">
        <w:rPr>
          <w:rFonts w:ascii="Arial" w:hAnsi="Arial" w:cs="Arial"/>
          <w:kern w:val="2"/>
        </w:rPr>
        <w:t xml:space="preserve">В соответствии с </w:t>
      </w:r>
      <w:r w:rsidRPr="00BA0B17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BA0B17">
        <w:rPr>
          <w:rFonts w:ascii="Arial" w:hAnsi="Arial" w:cs="Arial"/>
          <w:kern w:val="2"/>
        </w:rPr>
        <w:t xml:space="preserve">Федеральным законом от 6 октября 2003 года № 131-ФЗ «Об общих принципах организации местного самоуправления в Российской Федерации», </w:t>
      </w:r>
      <w:r w:rsidRPr="00BA0B17">
        <w:rPr>
          <w:rFonts w:ascii="Arial" w:hAnsi="Arial" w:cs="Arial"/>
          <w:bCs/>
          <w:kern w:val="2"/>
        </w:rPr>
        <w:t>руководствуясь Уставом муниципального образования «Укыр», администрация муниципального образования «Укыр» постановляет:</w:t>
      </w: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BA0B17">
        <w:rPr>
          <w:rFonts w:ascii="Arial" w:hAnsi="Arial" w:cs="Arial"/>
          <w:bCs/>
          <w:kern w:val="2"/>
        </w:rPr>
        <w:t xml:space="preserve">1. Утвердить Порядок осуществления полномочий органами (должностными лицами) администрации </w:t>
      </w:r>
      <w:r w:rsidRPr="00BA0B17">
        <w:rPr>
          <w:rFonts w:ascii="Arial" w:hAnsi="Arial" w:cs="Arial"/>
          <w:bCs/>
          <w:iCs/>
          <w:kern w:val="2"/>
        </w:rPr>
        <w:t>муниципального образования</w:t>
      </w:r>
      <w:r w:rsidRPr="00BA0B17">
        <w:rPr>
          <w:rFonts w:ascii="Arial" w:hAnsi="Arial" w:cs="Arial"/>
          <w:bCs/>
          <w:i/>
          <w:iCs/>
          <w:kern w:val="2"/>
        </w:rPr>
        <w:t xml:space="preserve"> </w:t>
      </w:r>
      <w:r w:rsidRPr="00BA0B17">
        <w:rPr>
          <w:rFonts w:ascii="Arial" w:hAnsi="Arial" w:cs="Arial"/>
          <w:bCs/>
          <w:iCs/>
          <w:kern w:val="2"/>
        </w:rPr>
        <w:t xml:space="preserve">«Укыр» </w:t>
      </w:r>
      <w:r w:rsidRPr="00BA0B17">
        <w:rPr>
          <w:rFonts w:ascii="Arial" w:hAnsi="Arial" w:cs="Arial"/>
          <w:bCs/>
          <w:kern w:val="2"/>
        </w:rPr>
        <w:t>по внутреннему муниципальному финансовому контролю</w:t>
      </w:r>
      <w:r w:rsidRPr="00BA0B17">
        <w:rPr>
          <w:rFonts w:ascii="Arial" w:hAnsi="Arial" w:cs="Arial"/>
          <w:i/>
          <w:kern w:val="2"/>
        </w:rPr>
        <w:t xml:space="preserve"> </w:t>
      </w:r>
      <w:r w:rsidRPr="00BA0B17">
        <w:rPr>
          <w:rFonts w:ascii="Arial" w:hAnsi="Arial" w:cs="Arial"/>
          <w:kern w:val="2"/>
        </w:rPr>
        <w:t>(приложение 1)</w:t>
      </w:r>
      <w:r w:rsidRPr="00BA0B17">
        <w:rPr>
          <w:rFonts w:ascii="Arial" w:hAnsi="Arial" w:cs="Arial"/>
          <w:bCs/>
          <w:kern w:val="2"/>
        </w:rPr>
        <w:t>.</w:t>
      </w: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BA0B17">
        <w:rPr>
          <w:rFonts w:ascii="Arial" w:hAnsi="Arial" w:cs="Arial"/>
          <w:bCs/>
          <w:kern w:val="2"/>
        </w:rPr>
        <w:t xml:space="preserve">2. </w:t>
      </w:r>
      <w:r w:rsidRPr="00BA0B17">
        <w:rPr>
          <w:rFonts w:ascii="Arial" w:hAnsi="Arial" w:cs="Arial"/>
          <w:kern w:val="2"/>
        </w:rPr>
        <w:t>Утвердить стандарты осуществления внутреннего муниципального финансового контроля</w:t>
      </w:r>
      <w:r w:rsidRPr="00BA0B17">
        <w:rPr>
          <w:rFonts w:ascii="Arial" w:hAnsi="Arial" w:cs="Arial"/>
          <w:i/>
          <w:kern w:val="2"/>
        </w:rPr>
        <w:t>:</w:t>
      </w: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0B17">
        <w:rPr>
          <w:rFonts w:ascii="Arial" w:hAnsi="Arial" w:cs="Arial"/>
          <w:kern w:val="2"/>
        </w:rPr>
        <w:t>1) стандарт осуществления внутреннего муниципального финансового контроля «Планирование контрольных мероприятий» (приложение 2);</w:t>
      </w: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0B17">
        <w:rPr>
          <w:rFonts w:ascii="Arial" w:hAnsi="Arial" w:cs="Arial"/>
          <w:kern w:val="2"/>
        </w:rPr>
        <w:t>2) стандарт осуществления внутреннего муниципального финансового контроля «Общие правила проведения контрольного мероприятия» (приложение 3);</w:t>
      </w: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0B17">
        <w:rPr>
          <w:rFonts w:ascii="Arial" w:hAnsi="Arial" w:cs="Arial"/>
          <w:kern w:val="2"/>
        </w:rPr>
        <w:t>3) стандарт осуществления внутреннего муниципального финансового контроля «Реализация результатов контрольных мероприятий» (приложение 4).</w:t>
      </w:r>
    </w:p>
    <w:p w:rsidR="00490973" w:rsidRPr="00BA0B17" w:rsidRDefault="00490973" w:rsidP="00490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BA0B17">
        <w:rPr>
          <w:rFonts w:ascii="Arial" w:hAnsi="Arial" w:cs="Arial"/>
          <w:kern w:val="2"/>
        </w:rPr>
        <w:t xml:space="preserve">3. Отменить постановление №33 от 22.08.2018 года  «Об утверждении стандартов осуществления внутреннего муниципального финансового контроля».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490973" w:rsidRPr="00BA0B17" w:rsidTr="002B1B9E">
        <w:tc>
          <w:tcPr>
            <w:tcW w:w="9464" w:type="dxa"/>
          </w:tcPr>
          <w:p w:rsidR="00490973" w:rsidRPr="00BA0B17" w:rsidRDefault="00490973" w:rsidP="002B1B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kern w:val="2"/>
              </w:rPr>
            </w:pPr>
            <w:r w:rsidRPr="00BA0B17">
              <w:rPr>
                <w:rFonts w:ascii="Arial" w:hAnsi="Arial" w:cs="Arial"/>
                <w:bCs/>
                <w:kern w:val="2"/>
              </w:rPr>
              <w:t xml:space="preserve">4. Настоящий приказ </w:t>
            </w:r>
            <w:r w:rsidRPr="00BA0B17">
              <w:rPr>
                <w:rFonts w:ascii="Arial" w:hAnsi="Arial" w:cs="Arial"/>
                <w:kern w:val="2"/>
              </w:rPr>
              <w:t>вступает в силу со дня его подписания.</w:t>
            </w:r>
          </w:p>
          <w:p w:rsidR="00490973" w:rsidRPr="00BA0B17" w:rsidRDefault="00490973" w:rsidP="002B1B9E">
            <w:pPr>
              <w:autoSpaceDE w:val="0"/>
              <w:autoSpaceDN w:val="0"/>
              <w:adjustRightInd w:val="0"/>
              <w:ind w:firstLine="708"/>
              <w:rPr>
                <w:rFonts w:ascii="Arial" w:eastAsia="Calibri" w:hAnsi="Arial" w:cs="Arial"/>
                <w:kern w:val="2"/>
              </w:rPr>
            </w:pPr>
          </w:p>
        </w:tc>
      </w:tr>
      <w:tr w:rsidR="00490973" w:rsidRPr="00BA0B17" w:rsidTr="002B1B9E">
        <w:tc>
          <w:tcPr>
            <w:tcW w:w="9464" w:type="dxa"/>
          </w:tcPr>
          <w:p w:rsidR="00490973" w:rsidRPr="00BA0B17" w:rsidRDefault="00490973" w:rsidP="002B1B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</w:p>
        </w:tc>
      </w:tr>
      <w:tr w:rsidR="00490973" w:rsidRPr="00BA0B17" w:rsidTr="002B1B9E">
        <w:tc>
          <w:tcPr>
            <w:tcW w:w="9464" w:type="dxa"/>
          </w:tcPr>
          <w:p w:rsidR="00490973" w:rsidRPr="00BA0B17" w:rsidRDefault="00490973" w:rsidP="002B1B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</w:p>
        </w:tc>
      </w:tr>
      <w:tr w:rsidR="00490973" w:rsidRPr="00BA0B17" w:rsidTr="002B1B9E">
        <w:tc>
          <w:tcPr>
            <w:tcW w:w="9464" w:type="dxa"/>
          </w:tcPr>
          <w:p w:rsidR="00490973" w:rsidRPr="00BA0B17" w:rsidRDefault="00490973" w:rsidP="002B1B9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490973" w:rsidRPr="00BA0B17" w:rsidRDefault="00490973" w:rsidP="00490973">
      <w:pPr>
        <w:rPr>
          <w:rFonts w:ascii="Arial" w:hAnsi="Arial" w:cs="Arial"/>
          <w:kern w:val="2"/>
        </w:rPr>
      </w:pPr>
      <w:r w:rsidRPr="00BA0B17">
        <w:rPr>
          <w:rFonts w:ascii="Arial" w:hAnsi="Arial" w:cs="Arial"/>
          <w:kern w:val="2"/>
        </w:rPr>
        <w:t>Глава администрации МО «Укыр»                                    В.А.Багайников</w:t>
      </w:r>
    </w:p>
    <w:p w:rsidR="00490973" w:rsidRPr="000D2F23" w:rsidRDefault="00490973" w:rsidP="00490973">
      <w:pPr>
        <w:rPr>
          <w:kern w:val="2"/>
          <w:sz w:val="28"/>
          <w:szCs w:val="28"/>
        </w:rPr>
        <w:sectPr w:rsidR="00490973" w:rsidRPr="000D2F23" w:rsidSect="00BA0B17">
          <w:headerReference w:type="default" r:id="rId7"/>
          <w:footerReference w:type="even" r:id="rId8"/>
          <w:footerReference w:type="default" r:id="rId9"/>
          <w:pgSz w:w="11906" w:h="16838"/>
          <w:pgMar w:top="682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973" w:rsidRPr="009078F7" w:rsidTr="002B1B9E">
        <w:tc>
          <w:tcPr>
            <w:tcW w:w="4785" w:type="dxa"/>
            <w:shd w:val="clear" w:color="auto" w:fill="auto"/>
          </w:tcPr>
          <w:p w:rsidR="00490973" w:rsidRPr="009078F7" w:rsidRDefault="00490973" w:rsidP="002B1B9E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0973" w:rsidRPr="009078F7" w:rsidRDefault="00490973" w:rsidP="002B1B9E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9078F7">
              <w:rPr>
                <w:kern w:val="2"/>
                <w:sz w:val="28"/>
                <w:szCs w:val="28"/>
              </w:rPr>
              <w:t>Приложение 1</w:t>
            </w:r>
          </w:p>
          <w:p w:rsidR="00490973" w:rsidRPr="008F65E2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9078F7">
              <w:rPr>
                <w:kern w:val="2"/>
                <w:sz w:val="28"/>
                <w:szCs w:val="28"/>
              </w:rPr>
              <w:t xml:space="preserve">к </w:t>
            </w:r>
            <w:r>
              <w:rPr>
                <w:kern w:val="2"/>
                <w:sz w:val="28"/>
                <w:szCs w:val="28"/>
              </w:rPr>
              <w:t xml:space="preserve">постановлению </w:t>
            </w:r>
            <w:r w:rsidRPr="009078F7">
              <w:rPr>
                <w:kern w:val="2"/>
                <w:sz w:val="28"/>
                <w:szCs w:val="28"/>
              </w:rPr>
              <w:t xml:space="preserve">администрации </w:t>
            </w:r>
            <w:r w:rsidRPr="008F65E2">
              <w:rPr>
                <w:kern w:val="2"/>
                <w:sz w:val="28"/>
                <w:szCs w:val="28"/>
              </w:rPr>
              <w:t>муниципального образования «</w:t>
            </w:r>
            <w:r>
              <w:rPr>
                <w:kern w:val="2"/>
                <w:sz w:val="28"/>
                <w:szCs w:val="28"/>
              </w:rPr>
              <w:t>Укыр</w:t>
            </w:r>
            <w:r w:rsidRPr="008F65E2">
              <w:rPr>
                <w:kern w:val="2"/>
                <w:sz w:val="28"/>
                <w:szCs w:val="28"/>
              </w:rPr>
              <w:t>»</w:t>
            </w:r>
          </w:p>
          <w:p w:rsidR="00490973" w:rsidRPr="009078F7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8F65E2">
              <w:rPr>
                <w:kern w:val="2"/>
                <w:sz w:val="28"/>
                <w:szCs w:val="28"/>
              </w:rPr>
              <w:t>от «</w:t>
            </w:r>
            <w:r>
              <w:rPr>
                <w:kern w:val="2"/>
                <w:sz w:val="28"/>
                <w:szCs w:val="28"/>
              </w:rPr>
              <w:t>15</w:t>
            </w:r>
            <w:r w:rsidRPr="008F65E2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8F65E2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20</w:t>
            </w:r>
            <w:r w:rsidRPr="008F65E2">
              <w:rPr>
                <w:kern w:val="2"/>
                <w:sz w:val="28"/>
                <w:szCs w:val="28"/>
              </w:rPr>
              <w:t xml:space="preserve"> г.  №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90973" w:rsidRPr="009078F7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9078F7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0D2F23" w:rsidRDefault="00490973" w:rsidP="00490973">
      <w:pPr>
        <w:pStyle w:val="a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0D2F23">
        <w:rPr>
          <w:b/>
          <w:bCs/>
          <w:kern w:val="2"/>
          <w:sz w:val="28"/>
          <w:szCs w:val="28"/>
        </w:rPr>
        <w:t>ПОРЯДОК</w:t>
      </w:r>
      <w:r w:rsidRPr="000D2F23">
        <w:rPr>
          <w:b/>
          <w:bCs/>
          <w:kern w:val="2"/>
          <w:sz w:val="28"/>
          <w:szCs w:val="28"/>
        </w:rPr>
        <w:br/>
        <w:t xml:space="preserve">ОСУЩЕСТВЛЕНИЯ ПОЛНОМОЧИЙ ОРГАНАМИ (ДОЛЖНОСТНЫМИ ЛИЦАМИ) АДМИНИСТРАЦИИ </w:t>
      </w:r>
      <w:r w:rsidRPr="000D2F23">
        <w:rPr>
          <w:b/>
          <w:bCs/>
          <w:iCs/>
          <w:kern w:val="2"/>
          <w:sz w:val="28"/>
          <w:szCs w:val="28"/>
        </w:rPr>
        <w:t>МУНИЦИПАЛЬНОГО ОБРАЗОВАНИЯ «</w:t>
      </w:r>
      <w:r>
        <w:rPr>
          <w:b/>
          <w:bCs/>
          <w:iCs/>
          <w:kern w:val="2"/>
          <w:sz w:val="28"/>
          <w:szCs w:val="28"/>
        </w:rPr>
        <w:t>УКЫР</w:t>
      </w:r>
      <w:r w:rsidRPr="000D2F23">
        <w:rPr>
          <w:b/>
          <w:bCs/>
          <w:iCs/>
          <w:kern w:val="2"/>
          <w:sz w:val="28"/>
          <w:szCs w:val="28"/>
        </w:rPr>
        <w:t>»</w:t>
      </w:r>
      <w:r w:rsidRPr="000D2F23">
        <w:rPr>
          <w:b/>
          <w:bCs/>
          <w:kern w:val="2"/>
          <w:sz w:val="28"/>
          <w:szCs w:val="28"/>
        </w:rPr>
        <w:t xml:space="preserve"> ПО ВНУТРЕННЕМУ МУНИЦИПАЛЬНОМУ ФИНАНСОВОМУ КОНТРОЛЮ</w:t>
      </w:r>
    </w:p>
    <w:p w:rsidR="00490973" w:rsidRPr="009078F7" w:rsidRDefault="00490973" w:rsidP="00490973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 xml:space="preserve">1. Настоящий Порядок определяет правила осуществления внутреннего муниципального финансового контроля органами (должностными лицами) администрации </w:t>
      </w:r>
      <w:r w:rsidRPr="008F65E2">
        <w:rPr>
          <w:rFonts w:ascii="Times New Roman" w:hAnsi="Times New Roman" w:cs="Times New Roman"/>
          <w:i/>
          <w:kern w:val="2"/>
          <w:sz w:val="28"/>
          <w:szCs w:val="28"/>
        </w:rPr>
        <w:t>муниципального образования «Укыр»</w:t>
      </w:r>
      <w:r w:rsidRPr="009078F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>органами внутреннего муниципального финансового контроля (далее – органы контроля).</w:t>
      </w:r>
    </w:p>
    <w:p w:rsidR="00490973" w:rsidRPr="003B379C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3B4445">
        <w:rPr>
          <w:rFonts w:ascii="Times New Roman" w:hAnsi="Times New Roman" w:cs="Times New Roman"/>
          <w:kern w:val="2"/>
          <w:sz w:val="28"/>
          <w:szCs w:val="28"/>
        </w:rPr>
        <w:t xml:space="preserve">2. Внутренний муниципальный финансовый контроль в </w:t>
      </w:r>
      <w:r w:rsidRPr="003B4445">
        <w:rPr>
          <w:rFonts w:ascii="Times New Roman" w:hAnsi="Times New Roman" w:cs="Times New Roman"/>
          <w:i/>
          <w:kern w:val="2"/>
          <w:sz w:val="28"/>
          <w:szCs w:val="28"/>
        </w:rPr>
        <w:t>муниципально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м</w:t>
      </w:r>
      <w:r w:rsidRPr="003B4445">
        <w:rPr>
          <w:rFonts w:ascii="Times New Roman" w:hAnsi="Times New Roman" w:cs="Times New Roman"/>
          <w:i/>
          <w:kern w:val="2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ии» Укыр»</w:t>
      </w:r>
      <w:r w:rsidRPr="0093243C">
        <w:rPr>
          <w:rFonts w:ascii="Times New Roman" w:hAnsi="Times New Roman" w:cs="Times New Roman"/>
          <w:i/>
          <w:color w:val="0000FF"/>
          <w:kern w:val="2"/>
          <w:sz w:val="28"/>
          <w:szCs w:val="28"/>
        </w:rPr>
        <w:t xml:space="preserve"> </w:t>
      </w:r>
      <w:r w:rsidRPr="006017C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финансовый отдел администрации муниципального образования «Укыр»</w:t>
      </w:r>
      <w:r w:rsidRPr="006017C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6017C2">
        <w:rPr>
          <w:rStyle w:val="a8"/>
          <w:rFonts w:ascii="Times New Roman" w:hAnsi="Times New Roman" w:cs="Times New Roman"/>
          <w:color w:val="000000"/>
          <w:kern w:val="2"/>
          <w:sz w:val="28"/>
          <w:szCs w:val="28"/>
        </w:rPr>
        <w:footnoteReference w:id="1"/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3. Уполномоченными на проведение контрольных мероприятий являются должностные лица органов контроля, замещающие следующие должности: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Заместитель главы администрации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 Начальник финансового отдела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Главный бухгалтер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4.</w:t>
      </w:r>
      <w:r w:rsidRPr="009078F7">
        <w:t xml:space="preserve"> 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>Полномочиями органов контроля по осуществлению внутреннего муниципального финансового контроля, реализуемыми в соответствии с настоящим Порядком, в соответствии со статьей 269</w:t>
      </w:r>
      <w:r w:rsidRPr="009078F7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 являются: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2)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5. При осуществлении полномочий по внутреннему муниципальному финансовому контролю органами контроля: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1) проводятся проверки, ревизии и обследования с периодичностью, определяемой руководителем органа контроля в порядке, предусмотренном соответствующим стандартом осуществления внутреннего муниципального финансового контроля;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lastRenderedPageBreak/>
        <w:t>2) направляются объектам контроля, определенным статьей 266</w:t>
      </w:r>
      <w:r w:rsidRPr="009078F7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9078F7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 (далее – объекты контроля), акты, заключения, представления и (или) предписания;</w:t>
      </w:r>
    </w:p>
    <w:p w:rsidR="00490973" w:rsidRPr="009078F7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3) 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78F7">
        <w:rPr>
          <w:rFonts w:ascii="Times New Roman" w:hAnsi="Times New Roman" w:cs="Times New Roman"/>
          <w:kern w:val="2"/>
          <w:sz w:val="28"/>
          <w:szCs w:val="28"/>
        </w:rPr>
        <w:t>4) осуществляется п</w:t>
      </w:r>
      <w:r w:rsidRPr="00CC36E1">
        <w:rPr>
          <w:rFonts w:ascii="Times New Roman" w:hAnsi="Times New Roman" w:cs="Times New Roman"/>
          <w:kern w:val="2"/>
          <w:sz w:val="28"/>
          <w:szCs w:val="28"/>
        </w:rPr>
        <w:t>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6. Должностные лица органов контроля имеют право: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1) запрашивать и получать на основании мотивированного запроса в письменной или устной форме от должностных лиц объектов контроля документы, письменные объяснения и устные разъяснения, необходимые для проведения контрольных мероприятий, требовать и получать доступ к информационным ресурсам автоматизированных систем, используемых в деятельности объекта контроля;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2) при осуществлении выездных проверок (ревизий) беспрепятственно по предъявлении служебных удостоверений и распоряжения о назначении выездной проверки (ревизии) посещать помещения и территории, которые занимают объекты контроля;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3) требовать от руководителя или уполномоченного должностного лица объекта контроля (далее – представитель объекта контроля) обязательного проведения инвентаризации имущества и обязательств при выявлении фактов хищения, злоупотребления или порчи имущества;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4) направлять объектам контроля акты ревизий, проверок, заключения обследований, выдавать предписания (представления) в случаях, предусмотренных законодательством Российской Федерации;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5) инициировать обращение в суд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6) направлять информацию должностным лицам,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7) обращаться в органы (организации) для получения заключений (информации) по вопросам, находящимся в компетенции данных органов (организаций), необходимых для осуществления контрольных мероприятий и принятия решений по результатам контрольных мероприятий.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7. Должностные лица органов контроля обязаны: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lastRenderedPageBreak/>
        <w:t>1) своевременно и в полном объеме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 Российской Федерации;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2) проводить контрольные мероприятия в соответствии с настоящим Порядком и распоряжением на проведение контрольных мероприятий;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3) знакомить представителя объекта контроля с документами, удостоверяющими полномочия на проведение контрольного мероприятия, о составе и изменениях в составе должностных лиц, уполномоченных на проведение контрольного мероприятия, а также с результатами контрольных мероприятий;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4) при выявлении факта совершения действия (бездействия), которые могут свидетельствовать о совершении преступления или иного правонарушения, передавать материалы о таком факте и (или) документы, подтверждающие такой факт, в правоохранительные органы;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5) в случаях, предусмотренных законодательством Российской Федерации, составлять протоколы об административных правонарушениях;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6) обеспечивать охрану конфиденциальности ставших известными сведений, связанных с деятельностью объекта контроля.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8. Должностные лица органов контроля несут персональную ответственность за решения и действия (бездействие), принимаемые (осуществляемые) ими в ходе осуществления внутреннего муниципального финансового контроля.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9. Должностные лица объектов контроля обязаны: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1) своевременно и в полном объеме представлять запрашиваемые должностными лицами, уполномоченными на проведение контрольного мероприятия, информацию, документы и материалы, необходимые для проведения контрольных мероприятий;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2) давать устные и письменные объяснения, запрашиваемые должностными лицами, уполномоченными на проведение контрольного мероприятия;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3) обеспечивать беспрепятственный допуск должностных лиц, уполномоченных на проведение контрольного мероприятия, к помещениям и территориям объектов контроля;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4) выполнять иные законные требования должностных лиц, уполномоченных на проведение контрольного мероприятия, в том числе предоставить организационно-техническое обеспечение контрольных мероприятий, а также не препятствовать законной деятельности указанных лиц при исполнении ими своих служебных обязанностей;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выполнять </w:t>
      </w:r>
      <w:r w:rsidRPr="00CC36E1">
        <w:rPr>
          <w:rFonts w:ascii="Times New Roman" w:hAnsi="Times New Roman" w:cs="Times New Roman"/>
          <w:kern w:val="2"/>
          <w:sz w:val="28"/>
          <w:szCs w:val="28"/>
        </w:rPr>
        <w:t>иные обязанности, предусмотренные законодательством Российской Федерации.</w:t>
      </w:r>
    </w:p>
    <w:p w:rsidR="00490973" w:rsidRPr="00CC36E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36E1">
        <w:rPr>
          <w:rFonts w:ascii="Times New Roman" w:hAnsi="Times New Roman" w:cs="Times New Roman"/>
          <w:kern w:val="2"/>
          <w:sz w:val="28"/>
          <w:szCs w:val="28"/>
        </w:rPr>
        <w:t>10. Должностные лица объектов контроля имеют право:</w:t>
      </w:r>
    </w:p>
    <w:p w:rsidR="00490973" w:rsidRPr="00CC36E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CC36E1">
        <w:rPr>
          <w:rFonts w:eastAsia="Calibri"/>
          <w:kern w:val="28"/>
          <w:sz w:val="28"/>
          <w:szCs w:val="28"/>
        </w:rPr>
        <w:lastRenderedPageBreak/>
        <w:t>1) непосредственно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:rsidR="00490973" w:rsidRPr="00CC36E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CC36E1">
        <w:rPr>
          <w:rFonts w:eastAsia="Calibri"/>
          <w:kern w:val="28"/>
          <w:sz w:val="28"/>
          <w:szCs w:val="28"/>
        </w:rPr>
        <w:t>2) получать от должностных лиц органов контроля информацию, относящуюся к предмету контрольного мероприятия;</w:t>
      </w:r>
    </w:p>
    <w:p w:rsidR="00490973" w:rsidRPr="00CC36E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CC36E1">
        <w:rPr>
          <w:rFonts w:eastAsia="Calibri"/>
          <w:kern w:val="28"/>
          <w:sz w:val="28"/>
          <w:szCs w:val="28"/>
        </w:rPr>
        <w:t>3)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мероприятия, согласии или несогласии с ними, а также с действиями должностных лиц органов контроля;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CC36E1">
        <w:rPr>
          <w:rFonts w:eastAsia="Calibri"/>
          <w:kern w:val="28"/>
          <w:sz w:val="28"/>
          <w:szCs w:val="28"/>
        </w:rPr>
        <w:t>4) обжаловать действия (бездействие) должностных лиц органов контроля, повлекшие за собой нарушение прав объекта контроля при проведении контрольного меропр</w:t>
      </w:r>
      <w:r w:rsidRPr="00675598">
        <w:rPr>
          <w:rFonts w:eastAsia="Calibri"/>
          <w:kern w:val="28"/>
          <w:sz w:val="28"/>
          <w:szCs w:val="28"/>
        </w:rPr>
        <w:t>иятия, в административном и (или) судебном порядке в соответствии с законодательством Российской Федерации.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11. Решение о проведении контрольного мероприятия принимается руководителем органа контроля и оформляется распоряжением, в котором указывается наименование объекта (объектов) контроля; метод осуществления финансового контроля; проверяемый период; состав должностных лиц, уполномоченных на проведение контрольного мероприятия, в том числе руководитель контрольного мероприятия; срок проведения контрольного мероприятия.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12.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План контрольных мероприятий утверждается органом контроля до 20 октября года, предшествующего году проведения плановых контрольных мероприятий.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13. Внеплановая контрольная деятельность осуществляется по следующим основаниям: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1) обращение правоохранительных органов;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 xml:space="preserve">2) поручение главы </w:t>
      </w:r>
      <w:r w:rsidRPr="00675598">
        <w:rPr>
          <w:rFonts w:ascii="Times New Roman" w:hAnsi="Times New Roman" w:cs="Times New Roman"/>
          <w:i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«Укыр»</w:t>
      </w:r>
      <w:r w:rsidRPr="0067559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3) поступление в орган контроля информации о нарушении бюджетного законодательства Российской Федерации, в том числе из средств массовой информации;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4) истечение срока исполнения представления (предписания), ранее выданного объекту контроля.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14. Перед началом проведения контрольного мероприятия (не менее чем за один рабочий день) руководитель контрольного мероприятия направляет объекту контроля запросы о представлении документов и информации, которые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lastRenderedPageBreak/>
        <w:t>Срок представления документов и информации устанавливается в запросе, но не может быть менее двух и более трех рабочих дней, и исчисляется с даты получения такого запроса.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15. Обследование проводится в срок, не превышающий 10 рабочих дней. Указанный срок может быть продлен распоряжением органа контроля, но не более чем на пять рабочих дней.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Результаты обследования оформляются заключением, которое подписывается должностным лицом, проводившим обследование, не позднее последнего дня срока проведения обследования, указанного в распоряжении на его проведение.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При наличии у объекта контроля возражений по заключению объект контроля в течение трех рабочих дней с даты получения заключения направляет в орган контроля письменные возражения. Письменные возражения объекта контроля по заключению приобщаются к материалам обследования.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16. Срок проведения камеральной проверки не может превышать 30 рабочих дней со дня получения от объекта контроля информации, документов и материалов, представленных по запросу органа контроля. Срок проведения камеральной проверки может быть продлен распоряжением органа контроля, но не более чем на 15 рабочих дней.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Срок проведения выездной проверки и ревизии не может превышать 45 рабочих дней. Срок проведения выездной проверки и ревизии может быть продлен распоряжением органа контроля, но не более чем на 30 рабочих дней.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Срок проведения встречной проверки не может превышать 10 рабочих дней. Срок проведения встречной проверки может быть продлен распоряжением органа контроля, но не более чем на пять рабочих дней.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17. Результаты проверок (ревизий) оформляются актом (далее – акт проверки (ревизии)), который подписывается руководителем контрольного мероприятия не позднее последнего дня срока проведения проверки (ревизии), указанного в распоряжении на проведение проверки (ревизии).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Акт проверки (ревизии) вручается руководителю объекта контроля для ознакомления и подписания.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В случае отказа руководителя объекта контроля подписать и (или) получить акт проверки (ревизии) акт направляется объекту контроля заказным письмом с уведомлением, обеспечивающим фиксацию факта и даты его направления (получения).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t>Срок для ознакомления руководителя объекта контроля с актом проверки (ревизии) и его подписания составляет не более трех рабочих дней с даты получения акта.</w:t>
      </w:r>
    </w:p>
    <w:p w:rsidR="00490973" w:rsidRPr="00675598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5598">
        <w:rPr>
          <w:rFonts w:ascii="Times New Roman" w:hAnsi="Times New Roman" w:cs="Times New Roman"/>
          <w:kern w:val="2"/>
          <w:sz w:val="28"/>
          <w:szCs w:val="28"/>
        </w:rPr>
        <w:lastRenderedPageBreak/>
        <w:t>При наличии у объекта контроля возражений по акту проверки (ревизии)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возражения. Письменные возражения объекта контроля по акту проверки (ревизии) приобщаются к материалам проверки (ревизии).</w:t>
      </w:r>
    </w:p>
    <w:p w:rsidR="00490973" w:rsidRPr="00F27344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</w:p>
    <w:p w:rsidR="00490973" w:rsidRPr="00F27344" w:rsidRDefault="00490973" w:rsidP="00490973">
      <w:pPr>
        <w:jc w:val="both"/>
        <w:rPr>
          <w:b/>
          <w:color w:val="0000FF"/>
          <w:kern w:val="2"/>
          <w:sz w:val="28"/>
          <w:szCs w:val="28"/>
        </w:rPr>
        <w:sectPr w:rsidR="00490973" w:rsidRPr="00F27344" w:rsidSect="0062130E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973" w:rsidRPr="00675598" w:rsidTr="002B1B9E">
        <w:tc>
          <w:tcPr>
            <w:tcW w:w="4785" w:type="dxa"/>
            <w:shd w:val="clear" w:color="auto" w:fill="auto"/>
          </w:tcPr>
          <w:p w:rsidR="00490973" w:rsidRPr="00675598" w:rsidRDefault="00490973" w:rsidP="002B1B9E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0973" w:rsidRPr="00675598" w:rsidRDefault="00490973" w:rsidP="002B1B9E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675598">
              <w:rPr>
                <w:kern w:val="2"/>
                <w:sz w:val="28"/>
                <w:szCs w:val="28"/>
              </w:rPr>
              <w:t>Приложение 2</w:t>
            </w:r>
          </w:p>
          <w:p w:rsidR="00490973" w:rsidRPr="00675598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675598">
              <w:rPr>
                <w:kern w:val="2"/>
                <w:sz w:val="28"/>
                <w:szCs w:val="28"/>
              </w:rPr>
              <w:t xml:space="preserve">к </w:t>
            </w:r>
            <w:r>
              <w:rPr>
                <w:kern w:val="2"/>
                <w:sz w:val="28"/>
                <w:szCs w:val="28"/>
              </w:rPr>
              <w:t>постановлению</w:t>
            </w:r>
            <w:r w:rsidRPr="00675598">
              <w:rPr>
                <w:kern w:val="2"/>
                <w:sz w:val="28"/>
                <w:szCs w:val="28"/>
              </w:rPr>
              <w:t xml:space="preserve"> администрации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75598">
              <w:rPr>
                <w:i/>
                <w:kern w:val="2"/>
                <w:sz w:val="28"/>
                <w:szCs w:val="28"/>
              </w:rPr>
              <w:t>муниципального образования</w:t>
            </w:r>
            <w:r>
              <w:rPr>
                <w:i/>
                <w:kern w:val="2"/>
                <w:sz w:val="28"/>
                <w:szCs w:val="28"/>
              </w:rPr>
              <w:t xml:space="preserve"> «Укыр»</w:t>
            </w:r>
          </w:p>
          <w:p w:rsidR="00490973" w:rsidRPr="00675598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675598">
              <w:rPr>
                <w:kern w:val="2"/>
                <w:sz w:val="28"/>
                <w:szCs w:val="28"/>
              </w:rPr>
              <w:t>от «</w:t>
            </w:r>
            <w:r>
              <w:rPr>
                <w:kern w:val="2"/>
                <w:sz w:val="28"/>
                <w:szCs w:val="28"/>
              </w:rPr>
              <w:t>15</w:t>
            </w:r>
            <w:r w:rsidRPr="00675598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675598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20</w:t>
            </w:r>
            <w:r w:rsidRPr="00675598">
              <w:rPr>
                <w:kern w:val="2"/>
                <w:sz w:val="28"/>
                <w:szCs w:val="28"/>
              </w:rPr>
              <w:t xml:space="preserve"> г.  № 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90973" w:rsidRPr="00675598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675598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675598" w:rsidRDefault="00490973" w:rsidP="00490973">
      <w:pPr>
        <w:jc w:val="center"/>
        <w:rPr>
          <w:b/>
          <w:kern w:val="2"/>
          <w:sz w:val="28"/>
          <w:szCs w:val="28"/>
        </w:rPr>
      </w:pPr>
      <w:r w:rsidRPr="00675598">
        <w:rPr>
          <w:b/>
          <w:kern w:val="2"/>
          <w:sz w:val="28"/>
          <w:szCs w:val="28"/>
        </w:rPr>
        <w:t>СТАНДАРТ</w:t>
      </w:r>
    </w:p>
    <w:p w:rsidR="00490973" w:rsidRPr="00675598" w:rsidRDefault="00490973" w:rsidP="00490973">
      <w:pPr>
        <w:jc w:val="center"/>
        <w:rPr>
          <w:b/>
          <w:kern w:val="2"/>
          <w:sz w:val="28"/>
          <w:szCs w:val="28"/>
        </w:rPr>
      </w:pPr>
      <w:r w:rsidRPr="00675598">
        <w:rPr>
          <w:b/>
          <w:kern w:val="2"/>
          <w:sz w:val="28"/>
          <w:szCs w:val="28"/>
        </w:rPr>
        <w:t>осуществления внутреннего муниципального финансового контроля «Планирование контрольных мероприятий»</w:t>
      </w:r>
    </w:p>
    <w:p w:rsidR="00490973" w:rsidRPr="00675598" w:rsidRDefault="00490973" w:rsidP="00490973">
      <w:pPr>
        <w:jc w:val="center"/>
        <w:rPr>
          <w:b/>
          <w:kern w:val="2"/>
          <w:sz w:val="28"/>
          <w:szCs w:val="28"/>
        </w:rPr>
      </w:pPr>
    </w:p>
    <w:p w:rsidR="00490973" w:rsidRPr="00675598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Глава 1. Общие положения</w:t>
      </w:r>
    </w:p>
    <w:p w:rsidR="00490973" w:rsidRPr="00675598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1.1. Настоящий Стандарт осуществления внутреннего муниципального финансового контроля «Планирование контрольных мероприятий» устанавливает общие требования к планированию контрольных мероприятий.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1.2. Настоящий Стандарт разработан во исполнение пункта 3 </w:t>
      </w:r>
      <w:r w:rsidRPr="00675598">
        <w:rPr>
          <w:rFonts w:eastAsia="Calibri"/>
          <w:kern w:val="28"/>
          <w:sz w:val="28"/>
          <w:szCs w:val="28"/>
        </w:rPr>
        <w:br/>
        <w:t>статьи 269</w:t>
      </w:r>
      <w:r w:rsidRPr="00675598">
        <w:rPr>
          <w:rFonts w:eastAsia="Calibri"/>
          <w:kern w:val="28"/>
          <w:sz w:val="28"/>
          <w:szCs w:val="28"/>
          <w:vertAlign w:val="superscript"/>
        </w:rPr>
        <w:t>2</w:t>
      </w:r>
      <w:r w:rsidRPr="00675598">
        <w:rPr>
          <w:rFonts w:eastAsia="Calibri"/>
          <w:kern w:val="28"/>
          <w:sz w:val="28"/>
          <w:szCs w:val="28"/>
        </w:rPr>
        <w:t xml:space="preserve"> Бюджетного кодекса Российской Федерации и в соответствии с Порядком осуществления внутреннего муниципального финансового контроля органами (должностными лицами)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>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1.3. Задачей настоящего Стандарта является эффективная организация деятельности органа, осуществляющего внутренний муниципальный финансовый контроль.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Глава 2. Требования, предъявляемые к плану контрольных мероприятий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2.1. При планировании контрольных мероприятий учитываются следующие критерии: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правомерность, своевременность и периодичность проведения контрольных мероприятий;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степень обеспеченности трудовыми ресурсами;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реальность сроков проведения контрольных мероприятий, определяемая с учетом всех возможных временных затрат;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4) реальность, оптимальность планируемых мероприятий, равномерность распределения нагрузки (по временным и трудовым ресурсам) на работников </w:t>
      </w:r>
      <w:r>
        <w:rPr>
          <w:rFonts w:eastAsia="Calibri"/>
          <w:kern w:val="28"/>
          <w:sz w:val="28"/>
          <w:szCs w:val="28"/>
        </w:rPr>
        <w:t>финансового отдела муниципального образования «Олонки»</w:t>
      </w:r>
      <w:r w:rsidRPr="00675598">
        <w:rPr>
          <w:rFonts w:eastAsia="Calibri"/>
          <w:i/>
          <w:kern w:val="28"/>
          <w:sz w:val="28"/>
          <w:szCs w:val="28"/>
          <w:vertAlign w:val="superscript"/>
        </w:rPr>
        <w:footnoteReference w:id="2"/>
      </w:r>
      <w:r w:rsidRPr="00675598">
        <w:rPr>
          <w:rFonts w:eastAsia="Calibri"/>
          <w:kern w:val="28"/>
          <w:sz w:val="28"/>
          <w:szCs w:val="28"/>
        </w:rPr>
        <w:t xml:space="preserve"> (далее –</w:t>
      </w:r>
      <w:r>
        <w:rPr>
          <w:rFonts w:eastAsia="Calibri"/>
          <w:kern w:val="28"/>
          <w:sz w:val="28"/>
          <w:szCs w:val="28"/>
        </w:rPr>
        <w:t xml:space="preserve"> финансовый отдел</w:t>
      </w:r>
      <w:r w:rsidRPr="00675598">
        <w:rPr>
          <w:rFonts w:eastAsia="Calibri"/>
          <w:kern w:val="28"/>
          <w:sz w:val="28"/>
          <w:szCs w:val="28"/>
        </w:rPr>
        <w:t>);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5) наличие информации о признаках нарушений в финансово-бюджетной сфере, полученной от органа, уполномоченного в соответствии с Бюджетным кодексом Российской Федерации, иными актами бюджетного </w:t>
      </w:r>
      <w:r w:rsidRPr="00675598">
        <w:rPr>
          <w:rFonts w:eastAsia="Calibri"/>
          <w:kern w:val="28"/>
          <w:sz w:val="28"/>
          <w:szCs w:val="28"/>
        </w:rPr>
        <w:lastRenderedPageBreak/>
        <w:t>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в порядке, установленном бюджетным законодательством Российской Федерации;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6) данные предыдущих контрольных мероприятий структурного подразделения;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7) наличие 35%-ного резерва времени и трудовых ресурсов для выполнения внеплановых контрольных мероприятий.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2.2. Периодичность проведения плановых контрольных мероприятий – не реже одного раза в пять лет.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2.3. План контрольных мероприятий, осуществляемых структурным подразделением, на календарный год (далее – план контрольных мероприятий) составляется по форме, утвержденной правовым актом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>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План контрольных мероприятий должен содержать следующую информацию в отношении каждого объекта контроля: объект контроля, тема контрольного мероприятия, проверяемый период, метод осуществления контрольного мероприятия, срок начала проведения контрольного мероприятия, сведения об ответственных исполнителях.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2.4. Периодичность составления плана контрольных мероприятий – годовая с возможностью в случае необходимости поквартальной корректировки.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jc w:val="center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Глава 3. Порядок составления проекта и утверждения</w:t>
      </w:r>
      <w:r w:rsidRPr="00675598">
        <w:rPr>
          <w:rFonts w:eastAsia="Calibri"/>
          <w:kern w:val="28"/>
          <w:sz w:val="28"/>
          <w:szCs w:val="28"/>
        </w:rPr>
        <w:br/>
        <w:t>плана контрольных мероприятий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kern w:val="28"/>
          <w:sz w:val="28"/>
          <w:szCs w:val="28"/>
        </w:rPr>
      </w:pPr>
      <w:r w:rsidRPr="00675598">
        <w:rPr>
          <w:kern w:val="28"/>
          <w:sz w:val="28"/>
          <w:szCs w:val="28"/>
        </w:rPr>
        <w:t xml:space="preserve">3.1. Проект плана </w:t>
      </w:r>
      <w:r w:rsidRPr="00675598">
        <w:rPr>
          <w:rFonts w:eastAsia="Calibri"/>
          <w:kern w:val="28"/>
          <w:sz w:val="28"/>
          <w:szCs w:val="28"/>
        </w:rPr>
        <w:t xml:space="preserve">контрольных мероприятий </w:t>
      </w:r>
      <w:r w:rsidRPr="00675598">
        <w:rPr>
          <w:kern w:val="28"/>
          <w:sz w:val="28"/>
          <w:szCs w:val="28"/>
        </w:rPr>
        <w:t>составляется руководителем структурного подразделения.</w:t>
      </w:r>
    </w:p>
    <w:p w:rsidR="00490973" w:rsidRPr="00675598" w:rsidRDefault="00490973" w:rsidP="00490973">
      <w:pPr>
        <w:ind w:firstLine="709"/>
        <w:jc w:val="both"/>
        <w:rPr>
          <w:kern w:val="28"/>
          <w:sz w:val="28"/>
          <w:szCs w:val="28"/>
        </w:rPr>
      </w:pPr>
      <w:r w:rsidRPr="00675598">
        <w:rPr>
          <w:kern w:val="28"/>
          <w:sz w:val="28"/>
          <w:szCs w:val="28"/>
        </w:rPr>
        <w:t xml:space="preserve">При формировании проекта плана </w:t>
      </w:r>
      <w:r w:rsidRPr="00675598">
        <w:rPr>
          <w:rFonts w:eastAsia="Calibri"/>
          <w:kern w:val="28"/>
          <w:sz w:val="28"/>
          <w:szCs w:val="28"/>
        </w:rPr>
        <w:t>контрольных мероприятий</w:t>
      </w:r>
      <w:r w:rsidRPr="00675598">
        <w:rPr>
          <w:kern w:val="28"/>
          <w:sz w:val="28"/>
          <w:szCs w:val="28"/>
        </w:rPr>
        <w:t xml:space="preserve"> учитываются предложения иных структурных подразделений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kern w:val="28"/>
          <w:sz w:val="28"/>
          <w:szCs w:val="28"/>
        </w:rPr>
        <w:t>, запросы которым направляются структурным подразделением в срок не позднее 15 сентября года, предшествующего планируемому.</w:t>
      </w:r>
    </w:p>
    <w:p w:rsidR="00490973" w:rsidRPr="00675598" w:rsidRDefault="00490973" w:rsidP="00490973">
      <w:pPr>
        <w:ind w:firstLine="709"/>
        <w:jc w:val="both"/>
        <w:rPr>
          <w:kern w:val="28"/>
          <w:sz w:val="28"/>
          <w:szCs w:val="28"/>
        </w:rPr>
      </w:pPr>
      <w:r w:rsidRPr="00675598">
        <w:rPr>
          <w:kern w:val="28"/>
          <w:sz w:val="28"/>
          <w:szCs w:val="28"/>
        </w:rPr>
        <w:t xml:space="preserve">3.2. Проект плана </w:t>
      </w:r>
      <w:r w:rsidRPr="00675598">
        <w:rPr>
          <w:rFonts w:eastAsia="Calibri"/>
          <w:kern w:val="28"/>
          <w:sz w:val="28"/>
          <w:szCs w:val="28"/>
        </w:rPr>
        <w:t xml:space="preserve">контрольных мероприятий </w:t>
      </w:r>
      <w:r w:rsidRPr="00675598">
        <w:rPr>
          <w:kern w:val="28"/>
          <w:sz w:val="28"/>
          <w:szCs w:val="28"/>
        </w:rPr>
        <w:t>на следующий календарный год не позднее 15 октября года, предшествующего планируемому, предоставляется на утвержд</w:t>
      </w:r>
      <w:r w:rsidRPr="0093243C">
        <w:rPr>
          <w:kern w:val="28"/>
          <w:sz w:val="28"/>
          <w:szCs w:val="28"/>
        </w:rPr>
        <w:t>ение</w:t>
      </w:r>
      <w:r w:rsidRPr="0093243C">
        <w:rPr>
          <w:rFonts w:eastAsia="Calibri"/>
          <w:kern w:val="28"/>
          <w:sz w:val="28"/>
          <w:szCs w:val="28"/>
        </w:rPr>
        <w:t xml:space="preserve"> </w:t>
      </w:r>
      <w:r w:rsidRPr="0093243C">
        <w:rPr>
          <w:rFonts w:eastAsia="Calibri"/>
          <w:color w:val="0000FF"/>
          <w:kern w:val="28"/>
          <w:sz w:val="28"/>
          <w:szCs w:val="28"/>
        </w:rPr>
        <w:t>главе муниципального образования</w:t>
      </w:r>
      <w:r w:rsidRPr="00675598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 </w:t>
      </w:r>
      <w:r w:rsidRPr="0093243C">
        <w:rPr>
          <w:rFonts w:eastAsia="Calibri"/>
          <w:color w:val="0000FF"/>
          <w:kern w:val="28"/>
          <w:sz w:val="28"/>
          <w:szCs w:val="28"/>
        </w:rPr>
        <w:t>Глава муниципального образования</w:t>
      </w:r>
      <w:r w:rsidRPr="00675598">
        <w:rPr>
          <w:kern w:val="28"/>
          <w:sz w:val="28"/>
          <w:szCs w:val="28"/>
        </w:rPr>
        <w:t xml:space="preserve"> утверждает план </w:t>
      </w:r>
      <w:r w:rsidRPr="00675598">
        <w:rPr>
          <w:rFonts w:eastAsia="Calibri"/>
          <w:kern w:val="28"/>
          <w:sz w:val="28"/>
          <w:szCs w:val="28"/>
        </w:rPr>
        <w:t xml:space="preserve">контрольных мероприятий </w:t>
      </w:r>
      <w:r w:rsidRPr="00675598">
        <w:rPr>
          <w:kern w:val="28"/>
          <w:sz w:val="28"/>
          <w:szCs w:val="28"/>
        </w:rPr>
        <w:t xml:space="preserve">в течение двух рабочих дней с даты поступления к нему проекта плана </w:t>
      </w:r>
      <w:r w:rsidRPr="00675598">
        <w:rPr>
          <w:rFonts w:eastAsia="Calibri"/>
          <w:kern w:val="28"/>
          <w:sz w:val="28"/>
          <w:szCs w:val="28"/>
        </w:rPr>
        <w:t>контрольных мероприятий</w:t>
      </w:r>
      <w:r w:rsidRPr="00675598">
        <w:rPr>
          <w:kern w:val="28"/>
          <w:sz w:val="28"/>
          <w:szCs w:val="28"/>
        </w:rPr>
        <w:t>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kern w:val="28"/>
          <w:sz w:val="28"/>
          <w:szCs w:val="28"/>
        </w:rPr>
        <w:t xml:space="preserve">3.3. Руководитель структурного подразделения осуществляет контроль за выполнением плана </w:t>
      </w:r>
      <w:r w:rsidRPr="00675598">
        <w:rPr>
          <w:rFonts w:eastAsia="Calibri"/>
          <w:kern w:val="28"/>
          <w:sz w:val="28"/>
          <w:szCs w:val="28"/>
        </w:rPr>
        <w:t>контрольных мероприятий</w:t>
      </w:r>
      <w:r w:rsidRPr="00675598">
        <w:rPr>
          <w:kern w:val="28"/>
          <w:sz w:val="28"/>
          <w:szCs w:val="28"/>
        </w:rPr>
        <w:t xml:space="preserve"> и производит оценку необходимости его корректировки.</w:t>
      </w:r>
    </w:p>
    <w:p w:rsidR="00490973" w:rsidRPr="00F27344" w:rsidRDefault="00490973" w:rsidP="00490973">
      <w:pPr>
        <w:jc w:val="both"/>
        <w:rPr>
          <w:rFonts w:eastAsia="Calibri"/>
          <w:color w:val="0000FF"/>
          <w:kern w:val="28"/>
          <w:sz w:val="28"/>
          <w:szCs w:val="28"/>
        </w:rPr>
      </w:pPr>
    </w:p>
    <w:p w:rsidR="00490973" w:rsidRPr="00F27344" w:rsidRDefault="00490973" w:rsidP="00490973">
      <w:pPr>
        <w:jc w:val="both"/>
        <w:rPr>
          <w:b/>
          <w:color w:val="0000FF"/>
          <w:kern w:val="2"/>
          <w:sz w:val="28"/>
          <w:szCs w:val="28"/>
        </w:rPr>
        <w:sectPr w:rsidR="00490973" w:rsidRPr="00F27344" w:rsidSect="00DB3B9B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973" w:rsidRPr="00675598" w:rsidTr="002B1B9E">
        <w:tc>
          <w:tcPr>
            <w:tcW w:w="4785" w:type="dxa"/>
            <w:shd w:val="clear" w:color="auto" w:fill="auto"/>
          </w:tcPr>
          <w:p w:rsidR="00490973" w:rsidRPr="00675598" w:rsidRDefault="00490973" w:rsidP="002B1B9E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0973" w:rsidRPr="00675598" w:rsidRDefault="00490973" w:rsidP="002B1B9E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675598">
              <w:rPr>
                <w:kern w:val="2"/>
                <w:sz w:val="28"/>
                <w:szCs w:val="28"/>
              </w:rPr>
              <w:t>Приложение 3</w:t>
            </w:r>
          </w:p>
          <w:p w:rsidR="00490973" w:rsidRPr="00675598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675598">
              <w:rPr>
                <w:kern w:val="2"/>
                <w:sz w:val="28"/>
                <w:szCs w:val="28"/>
              </w:rPr>
              <w:t xml:space="preserve">к </w:t>
            </w:r>
            <w:r>
              <w:rPr>
                <w:kern w:val="2"/>
                <w:sz w:val="28"/>
                <w:szCs w:val="28"/>
              </w:rPr>
              <w:t>постановлению</w:t>
            </w:r>
            <w:r w:rsidRPr="00675598">
              <w:rPr>
                <w:kern w:val="2"/>
                <w:sz w:val="28"/>
                <w:szCs w:val="28"/>
              </w:rPr>
              <w:t xml:space="preserve"> администрации </w:t>
            </w:r>
            <w:r w:rsidRPr="00675598">
              <w:rPr>
                <w:i/>
                <w:kern w:val="2"/>
                <w:sz w:val="28"/>
                <w:szCs w:val="28"/>
              </w:rPr>
              <w:t xml:space="preserve"> муниципального образования</w:t>
            </w:r>
            <w:r>
              <w:rPr>
                <w:i/>
                <w:kern w:val="2"/>
                <w:sz w:val="28"/>
                <w:szCs w:val="28"/>
              </w:rPr>
              <w:t xml:space="preserve"> «Укыр»</w:t>
            </w:r>
          </w:p>
          <w:p w:rsidR="00490973" w:rsidRPr="00675598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675598">
              <w:rPr>
                <w:kern w:val="2"/>
                <w:sz w:val="28"/>
                <w:szCs w:val="28"/>
              </w:rPr>
              <w:t>от «</w:t>
            </w:r>
            <w:r>
              <w:rPr>
                <w:kern w:val="2"/>
                <w:sz w:val="28"/>
                <w:szCs w:val="28"/>
              </w:rPr>
              <w:t>15</w:t>
            </w:r>
            <w:r w:rsidRPr="00675598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сентября</w:t>
            </w:r>
            <w:r w:rsidRPr="00675598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20</w:t>
            </w:r>
            <w:r w:rsidRPr="00675598">
              <w:rPr>
                <w:kern w:val="2"/>
                <w:sz w:val="28"/>
                <w:szCs w:val="28"/>
              </w:rPr>
              <w:t xml:space="preserve"> г.  № 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90973" w:rsidRPr="00675598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675598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675598" w:rsidRDefault="00490973" w:rsidP="00490973">
      <w:pPr>
        <w:jc w:val="center"/>
        <w:rPr>
          <w:b/>
          <w:kern w:val="2"/>
          <w:sz w:val="28"/>
          <w:szCs w:val="28"/>
        </w:rPr>
      </w:pPr>
      <w:r w:rsidRPr="00675598">
        <w:rPr>
          <w:b/>
          <w:kern w:val="2"/>
          <w:sz w:val="28"/>
          <w:szCs w:val="28"/>
        </w:rPr>
        <w:t>СТАНДАРТ</w:t>
      </w:r>
    </w:p>
    <w:p w:rsidR="00490973" w:rsidRPr="00675598" w:rsidRDefault="00490973" w:rsidP="00490973">
      <w:pPr>
        <w:jc w:val="center"/>
        <w:rPr>
          <w:b/>
          <w:kern w:val="2"/>
          <w:sz w:val="28"/>
          <w:szCs w:val="28"/>
        </w:rPr>
      </w:pPr>
      <w:r w:rsidRPr="00675598">
        <w:rPr>
          <w:b/>
          <w:kern w:val="2"/>
          <w:sz w:val="28"/>
          <w:szCs w:val="28"/>
        </w:rPr>
        <w:t>осуществления внутреннего муниципального финансового контроля «Общие правила проведения контрольного мероприятия»</w:t>
      </w:r>
    </w:p>
    <w:p w:rsidR="00490973" w:rsidRPr="00675598" w:rsidRDefault="00490973" w:rsidP="00490973">
      <w:pPr>
        <w:jc w:val="center"/>
        <w:rPr>
          <w:b/>
          <w:kern w:val="2"/>
          <w:sz w:val="28"/>
          <w:szCs w:val="28"/>
        </w:rPr>
      </w:pPr>
    </w:p>
    <w:p w:rsidR="00490973" w:rsidRPr="00675598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Глава 1. Общие положения</w:t>
      </w:r>
    </w:p>
    <w:p w:rsidR="00490973" w:rsidRPr="00675598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1.1. Настоящий Стандарт осуществления внутреннего муниципального финансового контроля «Общие правила проведения контрольного мероприятия» разработан в целях обеспечения качества, эффективности и объективности деятельности по осуществлению внутреннего муниципального финансового контроля в сфере бюджетных правоотношений (далее – внутренний муниципальный финансовый контроль).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1.2. Настоящий Стандарт разработан во исполнение пункта 3 </w:t>
      </w:r>
      <w:r w:rsidRPr="00675598">
        <w:rPr>
          <w:rFonts w:eastAsia="Calibri"/>
          <w:kern w:val="28"/>
          <w:sz w:val="28"/>
          <w:szCs w:val="28"/>
        </w:rPr>
        <w:br/>
        <w:t>статьи 269</w:t>
      </w:r>
      <w:r w:rsidRPr="00675598">
        <w:rPr>
          <w:rFonts w:eastAsia="Calibri"/>
          <w:kern w:val="28"/>
          <w:sz w:val="28"/>
          <w:szCs w:val="28"/>
          <w:vertAlign w:val="superscript"/>
        </w:rPr>
        <w:t>2</w:t>
      </w:r>
      <w:r w:rsidRPr="00675598">
        <w:rPr>
          <w:rFonts w:eastAsia="Calibri"/>
          <w:kern w:val="28"/>
          <w:sz w:val="28"/>
          <w:szCs w:val="28"/>
        </w:rPr>
        <w:t xml:space="preserve"> Бюджетного кодекса Российской Федерации и в соответствии с Порядком осуществления внутреннего муниципального финансового контроля органами (должностными лицами)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(далее – Порядок).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Глава 2. Содержание контрольного мероприятия</w:t>
      </w:r>
    </w:p>
    <w:p w:rsidR="00490973" w:rsidRPr="00675598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2.1. Контрольное мероприятие – организационная форма внутреннего муниципального финансового контроля, осуществляемого </w:t>
      </w:r>
      <w:r>
        <w:rPr>
          <w:rFonts w:eastAsia="Calibri"/>
          <w:kern w:val="28"/>
          <w:sz w:val="28"/>
          <w:szCs w:val="28"/>
        </w:rPr>
        <w:t>финансовым отделом</w:t>
      </w:r>
      <w:r w:rsidRPr="00675598">
        <w:rPr>
          <w:rFonts w:eastAsia="Calibri"/>
          <w:kern w:val="28"/>
          <w:sz w:val="28"/>
          <w:szCs w:val="28"/>
        </w:rPr>
        <w:t xml:space="preserve">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i/>
          <w:kern w:val="28"/>
          <w:sz w:val="28"/>
          <w:szCs w:val="28"/>
          <w:vertAlign w:val="superscript"/>
        </w:rPr>
        <w:footnoteReference w:id="3"/>
      </w:r>
      <w:r w:rsidRPr="00675598">
        <w:rPr>
          <w:rFonts w:eastAsia="Calibri"/>
          <w:kern w:val="28"/>
          <w:sz w:val="28"/>
          <w:szCs w:val="28"/>
        </w:rPr>
        <w:t xml:space="preserve"> (далее – </w:t>
      </w:r>
      <w:r>
        <w:rPr>
          <w:rFonts w:eastAsia="Calibri"/>
          <w:kern w:val="28"/>
          <w:sz w:val="28"/>
          <w:szCs w:val="28"/>
        </w:rPr>
        <w:t>финансовый отдел</w:t>
      </w:r>
      <w:r w:rsidRPr="00675598">
        <w:rPr>
          <w:rFonts w:eastAsia="Calibri"/>
          <w:kern w:val="28"/>
          <w:sz w:val="28"/>
          <w:szCs w:val="28"/>
        </w:rPr>
        <w:t>)</w:t>
      </w:r>
      <w:r w:rsidRPr="00675598">
        <w:rPr>
          <w:rFonts w:eastAsia="Calibri"/>
          <w:kern w:val="28"/>
          <w:sz w:val="28"/>
          <w:szCs w:val="28"/>
          <w:vertAlign w:val="superscript"/>
        </w:rPr>
        <w:footnoteReference w:id="4"/>
      </w:r>
      <w:r w:rsidRPr="00675598">
        <w:rPr>
          <w:rFonts w:eastAsia="Calibri"/>
          <w:kern w:val="28"/>
          <w:sz w:val="28"/>
          <w:szCs w:val="28"/>
        </w:rPr>
        <w:t xml:space="preserve"> в отношении объекта контроля.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2.2. В случае если контрольное мероприятие проводится в отношении нескольких объектов контроля, то такое мероприятие является комплексным контрольным мероприятием. Общие правила организации, проведения и оформления результатов контрольного мероприятия применяются при организации, проведении и оформлении результатов комплексного контрольного мероприятия.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2.3. Целью контрольного мероприятия является: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установление законности использования средств местного бюджета</w:t>
      </w:r>
      <w:r w:rsidRPr="00675598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(далее – местный бюджет), межбюджетных трансфертов, а также имущества, находящегося в </w:t>
      </w:r>
      <w:r w:rsidRPr="00675598">
        <w:rPr>
          <w:rFonts w:eastAsia="Calibri"/>
          <w:kern w:val="28"/>
          <w:sz w:val="28"/>
          <w:szCs w:val="28"/>
        </w:rPr>
        <w:lastRenderedPageBreak/>
        <w:t>муниципальной собственности, в том числе имущества, переданного в оперативное управление и хозяйственное ведение;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проверка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2.4. Контрольное мероприятие проводится на основании годового плана контрольных мероприятий структурного подразделения либо по поручению главы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о проведении контрольного мероприятия, в связи с </w:t>
      </w:r>
      <w:r w:rsidRPr="00675598">
        <w:rPr>
          <w:kern w:val="2"/>
          <w:sz w:val="28"/>
          <w:szCs w:val="28"/>
        </w:rPr>
        <w:t>поступлением в орган контроля информации о нарушении бюджетного законодательства Российской Федерации, в том числе из правоохранительных органов, средств массовой информации</w:t>
      </w:r>
      <w:r w:rsidRPr="00675598">
        <w:rPr>
          <w:rFonts w:eastAsia="Calibri"/>
          <w:kern w:val="28"/>
          <w:sz w:val="28"/>
          <w:szCs w:val="28"/>
        </w:rPr>
        <w:t>, истечением срока исполнения представления (предписания), ранее выданного объекту контроля, в соответствии с утвержденной программой проведения контрольного мероприятия (далее – программа).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2.5. О назначении контрольного мероприятия до его начала издается распоряжение местной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i/>
          <w:kern w:val="28"/>
          <w:sz w:val="28"/>
          <w:szCs w:val="28"/>
        </w:rPr>
        <w:t>.</w:t>
      </w:r>
      <w:r w:rsidRPr="00675598">
        <w:rPr>
          <w:rFonts w:eastAsia="Calibri"/>
          <w:kern w:val="28"/>
          <w:sz w:val="28"/>
          <w:szCs w:val="28"/>
        </w:rPr>
        <w:t xml:space="preserve"> На основании указанного распоряжения </w:t>
      </w:r>
      <w:r>
        <w:rPr>
          <w:rFonts w:eastAsia="Calibri"/>
          <w:kern w:val="28"/>
          <w:sz w:val="28"/>
          <w:szCs w:val="28"/>
        </w:rPr>
        <w:t>финансовым отделом</w:t>
      </w:r>
      <w:r w:rsidRPr="00675598">
        <w:rPr>
          <w:rFonts w:eastAsia="Calibri"/>
          <w:kern w:val="28"/>
          <w:sz w:val="28"/>
          <w:szCs w:val="28"/>
        </w:rPr>
        <w:t xml:space="preserve"> оформляется уведомление о назначении контрольного мероприятия (далее – уведомление).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2.6. Контрольное мероприятие завершается составлением акта и (или) заключения.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2.7. Контрольное мероприятие проводится методом проверки, ревизии, обследования.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2.8. Объектами контрольного мероприятия являются: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2) муниципальные учреждения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>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муниципальные унитарные предприятия</w:t>
      </w:r>
      <w:bookmarkStart w:id="0" w:name="OLE_LINK1"/>
      <w:bookmarkStart w:id="1" w:name="OLE_LINK2"/>
      <w:bookmarkStart w:id="2" w:name="OLE_LINK3"/>
      <w:r>
        <w:rPr>
          <w:rFonts w:eastAsia="Calibri"/>
          <w:kern w:val="28"/>
          <w:sz w:val="28"/>
          <w:szCs w:val="28"/>
        </w:rPr>
        <w:t xml:space="preserve">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bookmarkEnd w:id="0"/>
      <w:bookmarkEnd w:id="1"/>
      <w:bookmarkEnd w:id="2"/>
      <w:r w:rsidRPr="00675598">
        <w:rPr>
          <w:rFonts w:eastAsia="Calibri"/>
          <w:kern w:val="28"/>
          <w:sz w:val="28"/>
          <w:szCs w:val="28"/>
        </w:rPr>
        <w:t>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4) хозяйственные товарищества и общества с участием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5) юридические лица (за исключением предусмотренных </w:t>
      </w:r>
      <w:r w:rsidRPr="00675598">
        <w:rPr>
          <w:rFonts w:eastAsia="Calibri"/>
          <w:kern w:val="28"/>
          <w:sz w:val="28"/>
          <w:szCs w:val="28"/>
        </w:rPr>
        <w:br/>
        <w:t>подпунктами 2 – 4 настоящего пункта),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таких юридических лиц.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lastRenderedPageBreak/>
        <w:t>2.9. При проведении контрольного мероприятия должностные лица, осуществляющие контроль, имеют право: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запрашивать на основании мотивированного запроса и получать для достижения целей контрольного мероприятия все необходимые документы (справки, письменные пояснения и другие документы), письменные объяснения и устные разъяснения по существу проверяемых вопросов;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требовать от руководителей объекта контроля обязательного проведения инвентаризации имущества и обязательств при выявлении фактов хищения, злоупотребления или порчи имущества;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3) привлекать для участия в проведении контрольных мероприятий специалистов отраслевых (функциональных) органов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>, других организаций;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4)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5) инициировать обращение уполномоченного муниципальным правовым актом отраслевого (функционального) органа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в суд с исковыми заявлениями о возмещении ущерба, причиненного муниципальному образованию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нарушением нормативных правовых актов, регулирующих бюджетные правоотношения;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6) </w:t>
      </w:r>
      <w:r w:rsidRPr="00675598">
        <w:rPr>
          <w:kern w:val="2"/>
          <w:sz w:val="28"/>
          <w:szCs w:val="28"/>
        </w:rPr>
        <w:t xml:space="preserve">при осуществлении выездных проверок (ревизий) </w:t>
      </w:r>
      <w:r w:rsidRPr="00675598">
        <w:rPr>
          <w:rFonts w:eastAsia="Calibri"/>
          <w:kern w:val="28"/>
          <w:sz w:val="28"/>
          <w:szCs w:val="28"/>
        </w:rPr>
        <w:t>беспрепятственно по предъявлении служебного удостоверения и уведомления посещать все помещения и территории, занимаемые объектом контроля;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7)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2.10. При проведении контрольного мероприятия должностные лица, осуществляющие контроль, обязаны: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своевременно и в полном объеме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соблюдать требования законодательства Российской Федерации в установленной сфере деятельности;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проводить контрольные мероприятия в соответствии с программой и уведомлением;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4) знакомить руководителя или уполномоченное им должностное лицо объекта контроля с распоряжением и уведомлением о внесении изменений в уведомление, а также с результатами контрольных мероприятий (актами и заключениями);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lastRenderedPageBreak/>
        <w:t>5) обеспечивать охрану конфиденциальности ставших известными сведений, связанных с деятельностью объекта контроля;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6) сообщать о личной заинтересованности при исполнении обязанностей, которая может привести к конфликту интересов;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7) при выявлении факта совершения действия (бездействия), которые могут свидетельствовать о совершении преступления или иного правонарушения, заверенные надлежащим образом копии материалов контрольного мероприятия направлять в правоохранительные органы.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2.11. Сроки и последовательность действий должностных лиц при организации, проведении контрольного мероприятия и реализации его результатов устанавливаются Порядком.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2.12. При проведении контрольного мероприятия объекты контрольного мероприятия (их должностные лица) обязаны: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своевременно и в полном объеме представлять информацию, документы и материалы, необходимые для осуществления внутреннего муниципального финансового контроля, в том числе информацию об организации и о результатах проведения объектами контроля внутреннего финансового контроля;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предоставлять должностным лицам, осуществляющим контроль, допуск в помещения, а также на территорию объекта контроля, выполнять их законные требования;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предоставлять должностным лицам, осуществляющим контроль, при проведении контрольного мероприятия рабочее место, организационно-технические средства, в том числе компьютеры, калькуляторы, телефоны, копировальную технику (по требованию);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4) предоставлять должностным лицам, осуществляющим контроль,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2.13. При проведении контрольного мероприятия объекты контроля (их должностные лица) имеют право: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непосредственно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получать от должностных лиц, осуществляющих контроль, информацию, относящуюся к предмету контрольного мероприятия;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мероприятия, согласии или несогласии с ними, а также с действиями должностных лиц, осуществляющих контроль;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4) обжаловать действия (бездействие) должностных лиц, осуществляющих контроль, повлекшие за собой нарушение прав объекта </w:t>
      </w:r>
      <w:r w:rsidRPr="00675598">
        <w:rPr>
          <w:rFonts w:eastAsia="Calibri"/>
          <w:kern w:val="28"/>
          <w:sz w:val="28"/>
          <w:szCs w:val="28"/>
        </w:rPr>
        <w:lastRenderedPageBreak/>
        <w:t>контроля при проведении контрольного мероприятия, в административном и (или) судебном порядке в соответствии с законодательством Российской Федерации;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5) привлекать профессиональную юридическую помощь.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2.14. Контрольное мероприятие включает в себя следующие этапы: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подготовительный этап;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основной этап;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заключительный этап.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Глава 3. Подготовительный этап контрольного мероприятия</w:t>
      </w:r>
    </w:p>
    <w:p w:rsidR="00490973" w:rsidRPr="00675598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3.1. Подготовительный этап включает в себя действия должностных лиц по организации проведения контрольного мероприятия.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3.2. На подготовительном этапе: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1) формируется состав </w:t>
      </w:r>
      <w:r w:rsidRPr="0093243C">
        <w:rPr>
          <w:color w:val="0000FF"/>
          <w:kern w:val="2"/>
          <w:sz w:val="28"/>
          <w:szCs w:val="28"/>
        </w:rPr>
        <w:t xml:space="preserve">должностных лиц, уполномоченных на проведение контрольного мероприятия (далее – </w:t>
      </w:r>
      <w:r w:rsidRPr="0093243C">
        <w:rPr>
          <w:rFonts w:eastAsia="Calibri"/>
          <w:color w:val="0000FF"/>
          <w:kern w:val="28"/>
          <w:sz w:val="28"/>
          <w:szCs w:val="28"/>
        </w:rPr>
        <w:t>ревизионная группа)</w:t>
      </w:r>
      <w:r w:rsidRPr="00675598">
        <w:rPr>
          <w:rFonts w:eastAsia="Calibri"/>
          <w:kern w:val="28"/>
          <w:sz w:val="28"/>
          <w:szCs w:val="28"/>
        </w:rPr>
        <w:t>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осуществляется предварительный сбор и изучение документов, нормативных правовых актов, относящихся к теме контрольного мероприятия;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определяется срок проведения контрольного мероприятия;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4) составляется программа.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3.3. Подготовительный этап завершается оформлением уведомления и уведомлением объекта контроля о его проведении.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3.4. Состав ревизионной группы формируется руководителем структурного подразделения из числа работников структурного подразделения, а также привлеченных специалистов, предусмотренных пунктом 3.5 настоящего Стандарта.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3.5. В состав ревизионной группы могут быть включены специалисты отраслевых (функциональных) органов администрации</w:t>
      </w:r>
      <w:r w:rsidRPr="00675598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. Для привлечения специалистов отраслевых (функциональных) органов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руководителем структурного подразделения оформляется служебная записка на имя руководителя соответствующего органа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>. Руководитель органа администрации</w:t>
      </w:r>
      <w:r w:rsidRPr="00675598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675598">
        <w:rPr>
          <w:rFonts w:eastAsia="Calibri"/>
          <w:kern w:val="28"/>
          <w:sz w:val="28"/>
          <w:szCs w:val="28"/>
        </w:rPr>
        <w:t xml:space="preserve"> на основании служебной записки руководителя </w:t>
      </w:r>
      <w:r>
        <w:rPr>
          <w:rFonts w:eastAsia="Calibri"/>
          <w:kern w:val="28"/>
          <w:sz w:val="28"/>
          <w:szCs w:val="28"/>
        </w:rPr>
        <w:t>финансового отдела</w:t>
      </w:r>
      <w:r w:rsidRPr="00675598">
        <w:rPr>
          <w:rFonts w:eastAsia="Calibri"/>
          <w:kern w:val="28"/>
          <w:sz w:val="28"/>
          <w:szCs w:val="28"/>
        </w:rPr>
        <w:t xml:space="preserve"> определяет специалиста для участия в проведении контрольного мероприятия.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По обращению правоохранительного, надзорного или иного органа государственной власти в состав ревизионной группы могут входить его представители.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3.6. Ревизионную группу возглавляет руководитель, который назначается из числа членов ревизионной группы.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lastRenderedPageBreak/>
        <w:t>3.7. В ходе подготовки к проведению контрольного мероприятия осуществляется предварительный сбор документов и нормативных правовых актов, относящихся к теме контрольного мероприятия.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3.8. Предварительный сбор документов и нормативных правовых актов осуществляется руководителем ревизионной группы либо по его поручению членами рабочей группы.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3.9. Документы, указанные в пункте 3.7 настоящего Стандарта, должны содержать общую информацию, характеризующую: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направления деятельности объекта контроля;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объем полученных и использованных им бюджетных средств;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достигнутые показатели результативности (эффективности) деятельности объекта контроля.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3.10. Руководитель ревизионной группы организует изучение членами ревизионной группы предварительно собранных документов и нормативных правовых актов, относящихся к теме контрольного мероприятия.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3.11. Срок проведения контрольного мероприятия определяется исходя из объема необходимых контрольных действий.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Обследование проводится в срок, не превышающий 10 рабочих дней. Указанный срок может быть продлен, но не более чем на пять рабочих дней.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Срок проведения камеральной проверки не может превышать 30 рабочих дней со дня получения от объекта контроля информации, документов и материалов, представленных по запросу органа контроля. Срок проведения камеральной проверки может быть продлен, но не более чем на 15 рабочих дней.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Срок проведения выездной проверки и ревизии не может превышать 45 рабочих дней. Срок проведения выездной проверки и ревизии может быть продлен, но не более чем на 30 рабочих дней.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Срок проведения встречной проверки не может превышать 10 рабочих дней. Срок проведения встречной проверки может быть продлен, но не более чем на пять рабочих дней.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3.12. Срок проведения контрольного мероприятия может быть продлен главой администрации </w:t>
      </w:r>
      <w:r w:rsidRPr="00675598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 </w:t>
      </w:r>
      <w:r w:rsidRPr="00675598">
        <w:rPr>
          <w:rFonts w:eastAsia="Calibri"/>
          <w:kern w:val="28"/>
          <w:sz w:val="28"/>
          <w:szCs w:val="28"/>
        </w:rPr>
        <w:t xml:space="preserve"> по обращению руководителя </w:t>
      </w:r>
      <w:r>
        <w:rPr>
          <w:rFonts w:eastAsia="Calibri"/>
          <w:kern w:val="28"/>
          <w:sz w:val="28"/>
          <w:szCs w:val="28"/>
        </w:rPr>
        <w:t>финансового отдела</w:t>
      </w:r>
      <w:r w:rsidRPr="00675598">
        <w:rPr>
          <w:rFonts w:eastAsia="Calibri"/>
          <w:kern w:val="28"/>
          <w:sz w:val="28"/>
          <w:szCs w:val="28"/>
        </w:rPr>
        <w:t xml:space="preserve"> при наличии следующих оснований: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1) изменение и дополнение программы;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2)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злоупотреблений и других нарушений;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3) нетрудоспособность члена (членов) ревизионной группы;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4) наличие форс-мажорных обстоятельств на территории объекта контроля;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5) получение в ходе контрольного мероприятия от правоохранительных органов либо иных источников информации, свидетельствующей о </w:t>
      </w:r>
      <w:r w:rsidRPr="00675598">
        <w:rPr>
          <w:rFonts w:eastAsia="Calibri"/>
          <w:kern w:val="28"/>
          <w:sz w:val="28"/>
          <w:szCs w:val="28"/>
        </w:rPr>
        <w:lastRenderedPageBreak/>
        <w:t>нарушении объектом контроля требований законодательства и требующей дополнительной проверки.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 xml:space="preserve">3.13. Проект программы подготавливается руководителем ревизионной группы, подписывается руководителем </w:t>
      </w:r>
      <w:r>
        <w:rPr>
          <w:rFonts w:eastAsia="Calibri"/>
          <w:kern w:val="28"/>
          <w:sz w:val="28"/>
          <w:szCs w:val="28"/>
        </w:rPr>
        <w:t>финансового отдела</w:t>
      </w:r>
      <w:r w:rsidRPr="00675598">
        <w:rPr>
          <w:rFonts w:eastAsia="Calibri"/>
          <w:kern w:val="28"/>
          <w:sz w:val="28"/>
          <w:szCs w:val="28"/>
        </w:rPr>
        <w:t>.</w:t>
      </w:r>
    </w:p>
    <w:p w:rsidR="00490973" w:rsidRPr="00675598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3.14. В программе указывается наименование объекта контроля либо объектов контроля при проведении комплексного контрольного мероприятия, тема контрольного мероприятия, метод, применяемый при проведении контрольного мероприятия, перечень основных вопросов, подлежащих изучению в ходе контрольного мероприятия.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75598">
        <w:rPr>
          <w:rFonts w:eastAsia="Calibri"/>
          <w:kern w:val="28"/>
          <w:sz w:val="28"/>
          <w:szCs w:val="28"/>
        </w:rPr>
        <w:t>3.15.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проведения. К уведомлению прилагается копия программы, копия распоряжения на проверку, обследование, ревизию. Уведомление направляется объекту контроля не позднее одного рабочего дня до д</w:t>
      </w:r>
      <w:r w:rsidRPr="00954AD1">
        <w:rPr>
          <w:rFonts w:eastAsia="Calibri"/>
          <w:kern w:val="28"/>
          <w:sz w:val="28"/>
          <w:szCs w:val="28"/>
        </w:rPr>
        <w:t>аты начала проведения контрольного мероприятия посредством почтовой, факсимильной или электронной связи либо иным способом, обеспечивающим его получение.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В случае проведения внепланового контрольного мероприятия уведомление допускается направлять объекту контроля в день начала его проведения.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954AD1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Глава 4. Основной этап контрольного мероприятия</w:t>
      </w:r>
    </w:p>
    <w:p w:rsidR="00490973" w:rsidRPr="00954AD1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4.1. Основной этап контрольного мероприятия включает в себя действия членов ревизионной группы (далее – контрольные действия)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4.2. Контрольные действия по документальному изучению финансовых и хозяйственных операций объекта контроля осуществляются путем анализа и оценки: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1) учредительных, регистрационных, бухгалтерских, отчетных и других документов;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2) полноты, своевременности и правильности отражения,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3)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lastRenderedPageBreak/>
        <w:t>4) постановки и состояния бухгалтерского (бюджетного) учета и бухгалтерской (бюджетной) отчетности у объекта контроля;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5) наличия и состояния текущего контроля за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6) достоверности отражаемых в отчете о ходе реализации муниципальных программ конкретных результатов, достигнутых за отчетный период;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7) перечня мероприятий, выполненных и не выполненных в установленные сроки, данных об использовании бюджетных ассигнований и иных средств на выполнение мероприятий;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8) достоверности отражаемых в отчете об исполнении муниципального задания фактических значений показателей муниципального задания;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9) принятых объектом контроля мер по устранению нарушений бюджетного законодательства, возмещению материального ущерба, привлечению виновных лиц к ответственности по результатам предыдущих контрольных мероприятий.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4.3. Контрольные действия по фактическому изучению финансовых и хозяйственных операций объекта контроля проводятся путем осмотра, наблюдения, пересчета, экспертизы и иных действий.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4.4. При проведении контрольных действий по фактическому изучению финансовых и хозяйственных операций может использоваться фото-, видео- и аудиотехника, а также иные виды техники и приборы, в том числе измерительные приборы.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4.5. Контрольные действия могут проводиться сплошным или выборочным способом.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4.6. 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4.7. 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4.8.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соответствующему вопросу программы.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4.9.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проведения контрольного мероприятия.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lastRenderedPageBreak/>
        <w:t>4.10. При проведении основного этапа контрольного мероприятия в случае необходимости установления и (или) подтверждения фактов, связанных с деятельностью объекта контроля, проводится встречная проверка, завершающаяся составлением акта.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4.11. Руководитель ревизионной группы при проведении основного этапа контрольного мероприятия: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1) организовывает деятельность членов ревизионной группы и осуществляет контроль за выполнением программы;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2) дает членам ревизионной группы поручения, обязательные для исполнения;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3) взаимодействует с должностными лицами объекта контроля, в том числе запрашивает необходимые документы, информацию и (или) пояснения;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4) обеспечивает соблюдение членами ревизионной группы установленного режима работы объекта контроля при проведении выездного контрольного мероприятия;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5) по требованию руководителя контрольного мероприятия информирует его о ходе проведения контрольных действий и их предварительных результатах;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6) несет ответственность за соблюдение сроков проведения основного этапа контрольного мероприятия.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4.12. При проведении основного этапа контрольного мероприятия члены ревизионной группы: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1) осуществляют контрольные действия в соответствии с утвержденной программой;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2) по результатам контрольных действий составляют документы, полно, всесторонне и объективно отражающие их итоги, в том числе сведения о наличии или отсутствии нарушений бюджетного законодательства и иных правовых актов, регулирующих бюджетные правоотношения, условий договоров (соглашений) о предоставлении средств из местного бюджета, муниципальных контрактов, целей, порядка и условий размещения бюджетных средств в ценные бумаги объектов контроля;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3) формируют документы, подтверждающие выявленные нарушения;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4) информируют руководителя ревизионной группы о ходе проведения контрольных действий и их предварительных результатах.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954AD1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Глава 5. Заключительный этап контрольного мероприятия</w:t>
      </w:r>
    </w:p>
    <w:p w:rsidR="00490973" w:rsidRPr="00954AD1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5.1. Заключительный этап контрольного мероприятия осуществляется путем составления акта или заключения (в случае проведения проверки, ревизии – актом проверки, ревизии; в случае проведения обследования – заключением по результатам обследования), оформляемого по результатам контрольного мероприятия (далее – акт), не позднее даты окончания контрольного мероприятия.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lastRenderedPageBreak/>
        <w:t>5.2. Акт составляется в двух подлинных экземплярах, на русском языке, имеет сквозную нумерацию страниц и регистрационные реквизиты (дату и номер).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5.3. Один экземпляр акта вручается (направляется) объекту контроля.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 xml:space="preserve">5.4. Второй экземпляр акта является внутренним документом </w:t>
      </w:r>
      <w:r>
        <w:rPr>
          <w:rFonts w:eastAsia="Calibri"/>
          <w:kern w:val="28"/>
          <w:sz w:val="28"/>
          <w:szCs w:val="28"/>
        </w:rPr>
        <w:t>финансового отдела</w:t>
      </w:r>
      <w:r w:rsidRPr="00954AD1">
        <w:rPr>
          <w:rFonts w:eastAsia="Calibri"/>
          <w:kern w:val="28"/>
          <w:sz w:val="28"/>
          <w:szCs w:val="28"/>
        </w:rPr>
        <w:t>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5.5. При составлении акта обеспечивается: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1) объективность, краткость и ясность, логическая и хронологическая последовательность изложения результатов контрольных действий;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2) четкость формулировок выявленных нарушений, подтверждаемых ссылками на соответствующие документы.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5.6. В акте последовательно излагаются результаты контрольного мероприятия на объекте по всем вопросам, указанным в программе.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5.7. При изложении в акте выявленных нарушений должна обеспечиваться объективность, обоснованность, лаконичность, четкость, доступность и системность, со ссылкой на подлинные документы, подтверждающие достоверность записей в акте и на нарушенные нормы (статьи и пункты нормативных правовых актов).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5.8. По нарушениям, имеющим стоимостную оценку, в акте указываются их суммы. Суммы нарушений указываются по годам (бюджетным периодам), видам средств, кодам бюджетной классификации.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5.9.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5.10. В акте не допускается включение оценок, предположений, изложение фактов, не подтвержденных соответствующими документами, и не дается морально-этическая или правовая оценка действий должностных и материально ответственных лиц объекта контроля,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5.11. Акт, составленный по результатам контрольного мероприятия, подписывают все участники ревизионной группы и руководитель объекта контроля.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5.12. При наличии возражений по акту, оформленному по результатам контрольного мероприятия,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возражений.</w:t>
      </w:r>
    </w:p>
    <w:p w:rsidR="00490973" w:rsidRPr="00954AD1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t>5.13. В случае отказа руководителя объекта контроля подписать акт с указанием на наличие замечаний и пояснений, членами ревизионной группы, проводившими данное контрольное мероприятие, делается в акте специальная запись об этом отказе с обязательным указанием даты, времени и обстоятельств получения отказа либо периода времени, в течение которого не был получен ответ руководителя объекта контроля.</w:t>
      </w:r>
    </w:p>
    <w:p w:rsidR="00490973" w:rsidRPr="00954AD1" w:rsidRDefault="00490973" w:rsidP="00490973">
      <w:pPr>
        <w:ind w:firstLine="709"/>
        <w:jc w:val="both"/>
        <w:rPr>
          <w:kern w:val="2"/>
          <w:sz w:val="28"/>
          <w:szCs w:val="28"/>
        </w:rPr>
      </w:pPr>
      <w:r w:rsidRPr="00954AD1">
        <w:rPr>
          <w:rFonts w:eastAsia="Calibri"/>
          <w:kern w:val="28"/>
          <w:sz w:val="28"/>
          <w:szCs w:val="28"/>
        </w:rPr>
        <w:lastRenderedPageBreak/>
        <w:t>5.14. В случае представления объектом контроля возражений к акту ревизии (проверки) руководитель структурного подразделения рассматривает возражения в срок до 10 рабочих дней. При необходимости проверки обоснованности представленных возражений назначается внеплановая проверка.</w:t>
      </w:r>
    </w:p>
    <w:p w:rsidR="00490973" w:rsidRPr="00954AD1" w:rsidRDefault="00490973" w:rsidP="004909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90973" w:rsidRPr="00954AD1" w:rsidRDefault="00490973" w:rsidP="00490973">
      <w:pPr>
        <w:jc w:val="both"/>
        <w:rPr>
          <w:b/>
          <w:kern w:val="2"/>
          <w:sz w:val="28"/>
          <w:szCs w:val="28"/>
        </w:rPr>
        <w:sectPr w:rsidR="00490973" w:rsidRPr="00954AD1" w:rsidSect="00DB3B9B">
          <w:headerReference w:type="default" r:id="rId17"/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973" w:rsidRPr="007C7C8A" w:rsidTr="002B1B9E">
        <w:tc>
          <w:tcPr>
            <w:tcW w:w="4785" w:type="dxa"/>
            <w:shd w:val="clear" w:color="auto" w:fill="auto"/>
          </w:tcPr>
          <w:p w:rsidR="00490973" w:rsidRPr="007C7C8A" w:rsidRDefault="00490973" w:rsidP="002B1B9E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90973" w:rsidRPr="007C7C8A" w:rsidRDefault="00490973" w:rsidP="002B1B9E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7C7C8A">
              <w:rPr>
                <w:kern w:val="2"/>
                <w:sz w:val="28"/>
                <w:szCs w:val="28"/>
              </w:rPr>
              <w:t>Приложение 4</w:t>
            </w:r>
          </w:p>
          <w:p w:rsidR="00490973" w:rsidRPr="007C7C8A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7C7C8A">
              <w:rPr>
                <w:kern w:val="2"/>
                <w:sz w:val="28"/>
                <w:szCs w:val="28"/>
              </w:rPr>
              <w:t xml:space="preserve">к </w:t>
            </w:r>
            <w:r>
              <w:rPr>
                <w:kern w:val="2"/>
                <w:sz w:val="28"/>
                <w:szCs w:val="28"/>
              </w:rPr>
              <w:t xml:space="preserve">постановлению </w:t>
            </w:r>
            <w:r w:rsidRPr="007C7C8A">
              <w:rPr>
                <w:kern w:val="2"/>
                <w:sz w:val="28"/>
                <w:szCs w:val="28"/>
              </w:rPr>
              <w:t xml:space="preserve">администрации </w:t>
            </w:r>
            <w:r w:rsidRPr="007C7C8A">
              <w:rPr>
                <w:i/>
                <w:kern w:val="2"/>
                <w:sz w:val="28"/>
                <w:szCs w:val="28"/>
              </w:rPr>
              <w:t xml:space="preserve"> муниципального образования «</w:t>
            </w:r>
            <w:r>
              <w:rPr>
                <w:i/>
                <w:kern w:val="2"/>
                <w:sz w:val="28"/>
                <w:szCs w:val="28"/>
              </w:rPr>
              <w:t>Укыр</w:t>
            </w:r>
            <w:r w:rsidRPr="007C7C8A">
              <w:rPr>
                <w:i/>
                <w:kern w:val="2"/>
                <w:sz w:val="28"/>
                <w:szCs w:val="28"/>
              </w:rPr>
              <w:t>»</w:t>
            </w:r>
          </w:p>
          <w:p w:rsidR="00490973" w:rsidRPr="007C7C8A" w:rsidRDefault="00490973" w:rsidP="002B1B9E">
            <w:pPr>
              <w:jc w:val="right"/>
              <w:rPr>
                <w:kern w:val="2"/>
                <w:sz w:val="28"/>
                <w:szCs w:val="28"/>
              </w:rPr>
            </w:pPr>
            <w:r w:rsidRPr="007C7C8A">
              <w:rPr>
                <w:kern w:val="2"/>
                <w:sz w:val="28"/>
                <w:szCs w:val="28"/>
              </w:rPr>
              <w:t>от «</w:t>
            </w:r>
            <w:r>
              <w:rPr>
                <w:kern w:val="2"/>
                <w:sz w:val="28"/>
                <w:szCs w:val="28"/>
              </w:rPr>
              <w:t>15</w:t>
            </w:r>
            <w:r w:rsidRPr="007C7C8A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7C7C8A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20</w:t>
            </w:r>
            <w:r w:rsidRPr="007C7C8A">
              <w:rPr>
                <w:kern w:val="2"/>
                <w:sz w:val="28"/>
                <w:szCs w:val="28"/>
              </w:rPr>
              <w:t xml:space="preserve"> г.  № 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90973" w:rsidRPr="007C7C8A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7C7C8A" w:rsidRDefault="00490973" w:rsidP="00490973">
      <w:pPr>
        <w:rPr>
          <w:b/>
          <w:caps/>
          <w:kern w:val="2"/>
          <w:sz w:val="28"/>
          <w:szCs w:val="28"/>
        </w:rPr>
      </w:pPr>
    </w:p>
    <w:p w:rsidR="00490973" w:rsidRPr="007C7C8A" w:rsidRDefault="00490973" w:rsidP="00490973">
      <w:pPr>
        <w:jc w:val="center"/>
        <w:rPr>
          <w:b/>
          <w:kern w:val="2"/>
          <w:sz w:val="28"/>
          <w:szCs w:val="28"/>
        </w:rPr>
      </w:pPr>
      <w:r w:rsidRPr="007C7C8A">
        <w:rPr>
          <w:b/>
          <w:kern w:val="2"/>
          <w:sz w:val="28"/>
          <w:szCs w:val="28"/>
        </w:rPr>
        <w:t>СТАНДАРТ</w:t>
      </w:r>
    </w:p>
    <w:p w:rsidR="00490973" w:rsidRPr="007C7C8A" w:rsidRDefault="00490973" w:rsidP="00490973">
      <w:pPr>
        <w:jc w:val="center"/>
        <w:rPr>
          <w:b/>
          <w:kern w:val="2"/>
          <w:sz w:val="28"/>
          <w:szCs w:val="28"/>
        </w:rPr>
      </w:pPr>
      <w:r w:rsidRPr="007C7C8A">
        <w:rPr>
          <w:b/>
          <w:kern w:val="2"/>
          <w:sz w:val="28"/>
          <w:szCs w:val="28"/>
        </w:rPr>
        <w:t>осуществления внутреннего муниципального финансового контроля «Реализация результатов контрольных мероприятий»</w:t>
      </w:r>
    </w:p>
    <w:p w:rsidR="00490973" w:rsidRPr="007C7C8A" w:rsidRDefault="00490973" w:rsidP="00490973">
      <w:pPr>
        <w:jc w:val="center"/>
        <w:rPr>
          <w:b/>
          <w:kern w:val="2"/>
          <w:sz w:val="28"/>
          <w:szCs w:val="28"/>
        </w:rPr>
      </w:pPr>
    </w:p>
    <w:p w:rsidR="00490973" w:rsidRPr="007C7C8A" w:rsidRDefault="00490973" w:rsidP="00490973">
      <w:pPr>
        <w:keepNext/>
        <w:jc w:val="center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Глава 1. Общие положения</w:t>
      </w:r>
    </w:p>
    <w:p w:rsidR="00490973" w:rsidRPr="007C7C8A" w:rsidRDefault="00490973" w:rsidP="00490973">
      <w:pPr>
        <w:keepNext/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1.1. Настоящий Стандарт осуществления внутреннего муниципального финансового контроля «Реализация результатов контрольных мероприятий» устанавливает общие правила и процедуры организации реализации результатов проведенных контрольных мероприятий.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1.2. Настоящий Стандарт разработан во исполнение пункта 3 </w:t>
      </w:r>
      <w:r w:rsidRPr="007C7C8A">
        <w:rPr>
          <w:rFonts w:eastAsia="Calibri"/>
          <w:kern w:val="28"/>
          <w:sz w:val="28"/>
          <w:szCs w:val="28"/>
        </w:rPr>
        <w:br/>
        <w:t>статьи 269</w:t>
      </w:r>
      <w:r w:rsidRPr="007C7C8A">
        <w:rPr>
          <w:rFonts w:eastAsia="Calibri"/>
          <w:kern w:val="28"/>
          <w:sz w:val="28"/>
          <w:szCs w:val="28"/>
          <w:vertAlign w:val="superscript"/>
        </w:rPr>
        <w:t>2</w:t>
      </w:r>
      <w:r w:rsidRPr="007C7C8A">
        <w:rPr>
          <w:rFonts w:eastAsia="Calibri"/>
          <w:kern w:val="28"/>
          <w:sz w:val="28"/>
          <w:szCs w:val="28"/>
        </w:rPr>
        <w:t xml:space="preserve"> Бюджетного кодекса Российской Федерации и в соответствии с Порядком осуществления внутреннего муниципального финансового контроля органами (должностными лицами) администрации </w:t>
      </w:r>
      <w:r w:rsidRPr="007C7C8A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kern w:val="28"/>
          <w:sz w:val="28"/>
          <w:szCs w:val="28"/>
        </w:rPr>
        <w:t>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1.3. Задачами настоящего Стандарта являются: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1) определение механизма организации реализации результатов проведенных контрольных мероприятий;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2) установление правил контроля реализации результатов проведенных контрольных мероприятий.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7C7C8A" w:rsidRDefault="00490973" w:rsidP="00490973">
      <w:pPr>
        <w:jc w:val="center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Глава 2. Реализация результатов контрольных мероприятий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2.1. Под реализацией результатов проведенных контрольных мероприятий понимаются направление объектам контроля представлений и (или) предписаний, итоги выполнения представлений и (или) предписаний (далее – материалы проверки, ревизии), подготовленных </w:t>
      </w:r>
      <w:r>
        <w:rPr>
          <w:rFonts w:eastAsia="Calibri"/>
          <w:kern w:val="28"/>
          <w:sz w:val="28"/>
          <w:szCs w:val="28"/>
        </w:rPr>
        <w:t xml:space="preserve">финансовым отделом </w:t>
      </w:r>
      <w:r w:rsidRPr="007C7C8A">
        <w:rPr>
          <w:rFonts w:eastAsia="Calibri"/>
          <w:kern w:val="28"/>
          <w:sz w:val="28"/>
          <w:szCs w:val="28"/>
        </w:rPr>
        <w:t>администрации</w:t>
      </w:r>
      <w:r w:rsidRPr="007C7C8A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i/>
          <w:kern w:val="28"/>
          <w:sz w:val="28"/>
          <w:szCs w:val="28"/>
          <w:vertAlign w:val="superscript"/>
        </w:rPr>
        <w:footnoteReference w:id="5"/>
      </w:r>
      <w:r w:rsidRPr="007C7C8A">
        <w:rPr>
          <w:rFonts w:eastAsia="Calibri"/>
          <w:kern w:val="28"/>
          <w:sz w:val="28"/>
          <w:szCs w:val="28"/>
        </w:rPr>
        <w:t xml:space="preserve"> (далее – </w:t>
      </w:r>
      <w:r>
        <w:rPr>
          <w:rFonts w:eastAsia="Calibri"/>
          <w:kern w:val="28"/>
          <w:sz w:val="28"/>
          <w:szCs w:val="28"/>
        </w:rPr>
        <w:t>финансовый отдел</w:t>
      </w:r>
      <w:r w:rsidRPr="007C7C8A">
        <w:rPr>
          <w:rFonts w:eastAsia="Calibri"/>
          <w:kern w:val="28"/>
          <w:sz w:val="28"/>
          <w:szCs w:val="28"/>
        </w:rPr>
        <w:t>).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2.2. При выявлении в результате проведения контрольных мероприятий нарушений законодательства Российской Федерации, законодательства Иркутской области, муниципальных правовых актов муниципального образования</w:t>
      </w:r>
      <w:r w:rsidRPr="007C7C8A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kern w:val="28"/>
          <w:sz w:val="28"/>
          <w:szCs w:val="28"/>
        </w:rPr>
        <w:t xml:space="preserve"> материалы проверки, ревизии в течение двух рабочих дней после их подписания руководителем структурного подразделения, направляются структурным подразделением объекту контроля.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lastRenderedPageBreak/>
        <w:t xml:space="preserve">2.3. В случае выявления в ходе проведения контрольных мероприятий нарушений законодательства Российской Федерации, законодательства Иркутской области, муниципальных правовых актов </w:t>
      </w:r>
      <w:r w:rsidRPr="00D0384F">
        <w:rPr>
          <w:rFonts w:eastAsia="Calibri"/>
          <w:i/>
          <w:kern w:val="28"/>
          <w:sz w:val="28"/>
          <w:szCs w:val="28"/>
        </w:rPr>
        <w:t>муниципального образования  «Укыр»</w:t>
      </w:r>
      <w:r w:rsidRPr="007C7C8A">
        <w:rPr>
          <w:rFonts w:eastAsia="Calibri"/>
          <w:kern w:val="28"/>
          <w:sz w:val="28"/>
          <w:szCs w:val="28"/>
        </w:rPr>
        <w:t>, требующих безотлагательных мер по их пресечению и предупреждению, материалы проверки, ревизии направляются структурным подразделением объекту контроля незамедлительно.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2.4. Под предписанием понимается документ структурного подразделения,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 </w:t>
      </w:r>
      <w:r w:rsidRPr="007C7C8A">
        <w:rPr>
          <w:rFonts w:eastAsia="Calibri"/>
          <w:i/>
          <w:kern w:val="28"/>
          <w:sz w:val="28"/>
          <w:szCs w:val="28"/>
        </w:rPr>
        <w:t>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kern w:val="28"/>
          <w:sz w:val="28"/>
          <w:szCs w:val="28"/>
        </w:rPr>
        <w:t xml:space="preserve"> (далее – местный бюджет), договоров </w:t>
      </w:r>
      <w:r w:rsidRPr="007C7C8A">
        <w:rPr>
          <w:rFonts w:eastAsia="Calibri"/>
          <w:kern w:val="28"/>
          <w:sz w:val="28"/>
          <w:szCs w:val="28"/>
          <w:highlight w:val="yellow"/>
        </w:rPr>
        <w:t>(</w:t>
      </w:r>
      <w:r w:rsidRPr="007C7C8A">
        <w:rPr>
          <w:rFonts w:eastAsia="Calibri"/>
          <w:kern w:val="28"/>
          <w:sz w:val="28"/>
          <w:szCs w:val="28"/>
        </w:rPr>
        <w:t>соглашений</w:t>
      </w:r>
      <w:r w:rsidRPr="007C7C8A">
        <w:rPr>
          <w:rFonts w:eastAsia="Calibri"/>
          <w:kern w:val="28"/>
          <w:sz w:val="28"/>
          <w:szCs w:val="28"/>
          <w:highlight w:val="yellow"/>
        </w:rPr>
        <w:t>)</w:t>
      </w:r>
      <w:r w:rsidRPr="007C7C8A">
        <w:rPr>
          <w:rFonts w:eastAsia="Calibri"/>
          <w:kern w:val="28"/>
          <w:sz w:val="28"/>
          <w:szCs w:val="28"/>
        </w:rPr>
        <w:t xml:space="preserve">, заключенных в целях исполнения указанных договоров (соглашений),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объектов контроля и (или) требования о возмещении причиненного ущерба муниципальному образованию </w:t>
      </w:r>
      <w:r>
        <w:rPr>
          <w:rFonts w:eastAsia="Calibri"/>
          <w:kern w:val="28"/>
          <w:sz w:val="28"/>
          <w:szCs w:val="28"/>
        </w:rPr>
        <w:t>«Олонки»</w:t>
      </w:r>
      <w:r w:rsidRPr="007C7C8A">
        <w:rPr>
          <w:rFonts w:eastAsia="Calibri"/>
          <w:kern w:val="28"/>
          <w:sz w:val="28"/>
          <w:szCs w:val="28"/>
        </w:rPr>
        <w:t>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2.5. Под представлением понимается документ структурного подразделения,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договоров </w:t>
      </w:r>
      <w:r w:rsidRPr="007C7C8A">
        <w:rPr>
          <w:rFonts w:eastAsia="Calibri"/>
          <w:kern w:val="28"/>
          <w:sz w:val="28"/>
          <w:szCs w:val="28"/>
          <w:highlight w:val="yellow"/>
        </w:rPr>
        <w:t>(</w:t>
      </w:r>
      <w:r w:rsidRPr="007C7C8A">
        <w:rPr>
          <w:rFonts w:eastAsia="Calibri"/>
          <w:kern w:val="28"/>
          <w:sz w:val="28"/>
          <w:szCs w:val="28"/>
        </w:rPr>
        <w:t>соглашений</w:t>
      </w:r>
      <w:r w:rsidRPr="007C7C8A">
        <w:rPr>
          <w:rFonts w:eastAsia="Calibri"/>
          <w:kern w:val="28"/>
          <w:sz w:val="28"/>
          <w:szCs w:val="28"/>
          <w:highlight w:val="yellow"/>
        </w:rPr>
        <w:t>)</w:t>
      </w:r>
      <w:r w:rsidRPr="007C7C8A">
        <w:rPr>
          <w:rFonts w:eastAsia="Calibri"/>
          <w:kern w:val="28"/>
          <w:sz w:val="28"/>
          <w:szCs w:val="28"/>
        </w:rPr>
        <w:t>, заключенных в целях исполнения указанных договоров (соглашений),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в местный бюджет, обязательные для рассмотрения в установленные в представлении сроки или в течение 30 календарных дней со дня его получения, если срок в представлении не указан.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2.6. Представления и (или) предписания по фактам выявленных в ходе контрольных мероприятий нарушений должны содержать: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1)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период, а также сроки проведения контрольного мероприятия);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2) нарушения, выявленные на объекте контроля в ходе проведения контрольного мероприятия, которые наносят ущерб, с указанием статей законов и (или) пунктов иных нормативных правовых актов, требования которых нарушены;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3) оценку ущерба, причиненного местному бюджету;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lastRenderedPageBreak/>
        <w:t>4) требование о безотлагательном пресечении и незамедлительном устранении выявленных нарушений и (или) возмещении ущерба (для предписаний);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5) требование о принятии мер по устранению причин и условий выявленных нарушений и (или) возврате предоставленных средств в местный бюджет (для представлений);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6) срок выполнения (для предписаний).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2.7. Представления и (или) предписания подписываются руководителем структурного подразделения.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2.8.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представлении, или в течение 30 календарных дней со дня получения представления, если срок в представлении не указан.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2.9. Невыполнение в установленный срок предписания и (или) представления влечет административную ответственность в соответствии с законодательством.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2.10. Срок выполнения представления может быть продлен по решению руководителя структурного подразделения.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2.11. С целью предупреждения и пресечения дальнейших нарушений и недостатков, материалы проверок, ревизий не позднее двух рабочих дней после их подписания руководителем структурного подразделения направляются структурным подразделением в отраслевые (функциональные) органы администрации</w:t>
      </w:r>
      <w:r w:rsidRPr="007C7C8A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kern w:val="28"/>
          <w:sz w:val="28"/>
          <w:szCs w:val="28"/>
        </w:rPr>
        <w:t>, осуществляющие функции и полномочия учредителя подведомственного учреждения, предприятия – объекта контроля. В направляемой информации излагаются выявленные нарушения, меры, необходимые для их устранения.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7C7C8A" w:rsidRDefault="00490973" w:rsidP="00490973">
      <w:pPr>
        <w:jc w:val="center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Глава 3. Контроль за реализацией результатов контрольных мероприятий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3.1. Целью контроля за реализацией результатов проведенных контрольных мероприятий является полное, качественное и своевременное выполнение требований, предложений и рекомендаций, изложенных в материалах проверок, ревизий, направляемых </w:t>
      </w:r>
      <w:r>
        <w:rPr>
          <w:rFonts w:eastAsia="Calibri"/>
          <w:kern w:val="28"/>
          <w:sz w:val="28"/>
          <w:szCs w:val="28"/>
        </w:rPr>
        <w:t>финансовым отделом</w:t>
      </w:r>
      <w:r w:rsidRPr="007C7C8A">
        <w:rPr>
          <w:rFonts w:eastAsia="Calibri"/>
          <w:kern w:val="28"/>
          <w:sz w:val="28"/>
          <w:szCs w:val="28"/>
        </w:rPr>
        <w:t xml:space="preserve"> объекту контроля.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3.2. Контроль за реализацией результатов проведенных контрольных мероприятий включает в себя: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1) контроль полноты и своевременности принятия мер по представлениям и (или) предписаниям;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2) анализ информации, документов и материалов о результатах рассмотрения информационных писем.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3.3. Контроль за реализацией результатов проведенных мероприятий возлагается на руководителя </w:t>
      </w:r>
      <w:r>
        <w:rPr>
          <w:rFonts w:eastAsia="Calibri"/>
          <w:kern w:val="28"/>
          <w:sz w:val="28"/>
          <w:szCs w:val="28"/>
        </w:rPr>
        <w:t>финансового отдела</w:t>
      </w:r>
      <w:r w:rsidRPr="007C7C8A">
        <w:rPr>
          <w:rFonts w:eastAsia="Calibri"/>
          <w:kern w:val="28"/>
          <w:sz w:val="28"/>
          <w:szCs w:val="28"/>
        </w:rPr>
        <w:t>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lastRenderedPageBreak/>
        <w:t>3.4. Контроль за выполнением представлений и (или) предписаний включает в себя: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1) анализ результатов выполнения представлений и (или) предписаний;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2) снятие выполненных представлений и (или) предписаний (отдельных требований (пунктов)) с контроля;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3) принятие мер в случаях невыполнения представлений и (или) предписаний, отдельных их требований (пунктов), несоблюдения сроков их выполнения.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3.5. Анализ результатов выполнения представлений и (или) предписаний осуществляется в процессе проведения: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1) анализа полученной от объектов контроля информации о результатах выполнения представлений и (или) предписаний;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2) контроля соблюдения объектами контроля установленных сроков выполнения представлений и (или) предписаний и информирования руководителя структурного подразделения о мерах, принятых по результатам их выполнения.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3.6. Контроль соблюдения сроков выполнения представлений и (или) предписаний состоит в сопоставлении фактических сроков выполнения представлений и (или) предписаний со сроками, определенными в представлениях и (или) предписаниях.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3.7. Фактические сроки выполнения представлений и (или) предписаний определяются по входящей дате документов, представленных объектами конт</w:t>
      </w:r>
      <w:r>
        <w:rPr>
          <w:rFonts w:eastAsia="Calibri"/>
          <w:kern w:val="28"/>
          <w:sz w:val="28"/>
          <w:szCs w:val="28"/>
        </w:rPr>
        <w:t>роля в финансовый отдел</w:t>
      </w:r>
      <w:r w:rsidRPr="007C7C8A">
        <w:rPr>
          <w:rFonts w:eastAsia="Calibri"/>
          <w:kern w:val="28"/>
          <w:sz w:val="28"/>
          <w:szCs w:val="28"/>
        </w:rPr>
        <w:t>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3.8. Анализ результатов выполнения объектами контроля представлений и (или) предписаний включает в себя: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1) анализ и оценку своевременности и полноты выполнения требований, содержащихся в представлениях и (или) предписаниях, выполнения запланированных мероприятий по устранению выявленных нарушений законодательства Российской Федерации, законодательства Иркутской области, муниципальных правовых актов </w:t>
      </w:r>
      <w:r>
        <w:rPr>
          <w:rFonts w:eastAsia="Calibri"/>
          <w:kern w:val="28"/>
          <w:sz w:val="28"/>
          <w:szCs w:val="28"/>
        </w:rPr>
        <w:t>м</w:t>
      </w:r>
      <w:r w:rsidRPr="007C7C8A">
        <w:rPr>
          <w:rFonts w:eastAsia="Calibri"/>
          <w:i/>
          <w:kern w:val="28"/>
          <w:sz w:val="28"/>
          <w:szCs w:val="28"/>
        </w:rPr>
        <w:t>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kern w:val="28"/>
          <w:sz w:val="28"/>
          <w:szCs w:val="28"/>
        </w:rPr>
        <w:t>, а также причин и условий возникновения таких нарушений;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2) анализ соответствия мер, принятых объектом контроля, содержанию представлений и (или) предписаний;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3) анализ причин невыполнения требований, содержащихся в представлениях и (или) предписаниях.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3.9. В ходе осуществления анализа выполнения представлений и (или) предписаний от объектов контроля может быть запрошена дополнительная информация, документы и материалы о ходе и результатах выполнения, содержащихся в них требований.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 xml:space="preserve">3.10. По итогам анализа результатов выполнения объектами контроля представлений и (или) предписаний оценивается полнота, качество и своевременность выполнения содержащихся в них требований по устранению выявленных нарушений и недостатков законодательства </w:t>
      </w:r>
      <w:r w:rsidRPr="007C7C8A">
        <w:rPr>
          <w:rFonts w:eastAsia="Calibri"/>
          <w:kern w:val="28"/>
          <w:sz w:val="28"/>
          <w:szCs w:val="28"/>
        </w:rPr>
        <w:lastRenderedPageBreak/>
        <w:t>Российской Федерации, законодательства Иркутской области, муниципальных правовых актов</w:t>
      </w:r>
      <w:r w:rsidRPr="007C7C8A">
        <w:rPr>
          <w:rFonts w:eastAsia="Calibri"/>
          <w:i/>
          <w:kern w:val="28"/>
          <w:sz w:val="28"/>
          <w:szCs w:val="28"/>
        </w:rPr>
        <w:t xml:space="preserve"> муниципального образования</w:t>
      </w:r>
      <w:r>
        <w:rPr>
          <w:rFonts w:eastAsia="Calibri"/>
          <w:i/>
          <w:kern w:val="28"/>
          <w:sz w:val="28"/>
          <w:szCs w:val="28"/>
        </w:rPr>
        <w:t xml:space="preserve"> «Укыр»</w:t>
      </w:r>
      <w:r w:rsidRPr="007C7C8A">
        <w:rPr>
          <w:rFonts w:eastAsia="Calibri"/>
          <w:kern w:val="28"/>
          <w:sz w:val="28"/>
          <w:szCs w:val="28"/>
        </w:rPr>
        <w:t>, в том числе причин и условий таких нарушений, возмещению причиненного ущерба, привлечению к ответственности лиц, виновных в нарушении законодательства Российской Федерации.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3.11. Допускается снятие с контроля отдельных требований (пунктов) представления и (или) предписания при условии их выполнения.</w:t>
      </w:r>
    </w:p>
    <w:p w:rsidR="00490973" w:rsidRPr="007C7C8A" w:rsidRDefault="00490973" w:rsidP="0049097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3.12. При обращении руководителей объектов контроля в судебные органы об оспаривании отдельных требований (пунктов) представлений и (или) предписаний, решение об их выполнении и снятии с контроля может быть принято на основании вынесенных решений о признании отдельных требований (пунктов) представлений и (или) предписаний недействительными.</w:t>
      </w:r>
    </w:p>
    <w:p w:rsidR="00490973" w:rsidRPr="007C7C8A" w:rsidRDefault="00490973" w:rsidP="00490973">
      <w:pPr>
        <w:ind w:firstLine="709"/>
        <w:jc w:val="both"/>
        <w:rPr>
          <w:kern w:val="2"/>
          <w:sz w:val="28"/>
          <w:szCs w:val="28"/>
        </w:rPr>
      </w:pPr>
      <w:r w:rsidRPr="007C7C8A">
        <w:rPr>
          <w:rFonts w:eastAsia="Calibri"/>
          <w:kern w:val="28"/>
          <w:sz w:val="28"/>
          <w:szCs w:val="28"/>
        </w:rPr>
        <w:t>3.13. При выполнении всех требований представление и (или) предписание снимается с контроля.</w:t>
      </w:r>
    </w:p>
    <w:p w:rsidR="001F68EC" w:rsidRDefault="001F68EC">
      <w:bookmarkStart w:id="3" w:name="_GoBack"/>
      <w:bookmarkEnd w:id="3"/>
    </w:p>
    <w:sectPr w:rsidR="001F68EC" w:rsidSect="006A23BD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1D" w:rsidRDefault="006E1C1D" w:rsidP="00490973">
      <w:r>
        <w:separator/>
      </w:r>
    </w:p>
  </w:endnote>
  <w:endnote w:type="continuationSeparator" w:id="0">
    <w:p w:rsidR="006E1C1D" w:rsidRDefault="006E1C1D" w:rsidP="004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973" w:rsidRDefault="0049097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973" w:rsidRDefault="00490973" w:rsidP="00C55F6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973" w:rsidRDefault="00490973" w:rsidP="00C55F60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973" w:rsidRDefault="00490973" w:rsidP="00C55F60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 w:rsidP="00C55F60">
    <w:pPr>
      <w:pStyle w:val="a3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6E1C1D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1D" w:rsidRDefault="006E1C1D" w:rsidP="00490973">
      <w:r>
        <w:separator/>
      </w:r>
    </w:p>
  </w:footnote>
  <w:footnote w:type="continuationSeparator" w:id="0">
    <w:p w:rsidR="006E1C1D" w:rsidRDefault="006E1C1D" w:rsidP="00490973">
      <w:r>
        <w:continuationSeparator/>
      </w:r>
    </w:p>
  </w:footnote>
  <w:footnote w:id="1">
    <w:p w:rsidR="00490973" w:rsidRPr="005A447C" w:rsidRDefault="00490973" w:rsidP="00490973">
      <w:pPr>
        <w:pStyle w:val="a6"/>
        <w:ind w:firstLine="709"/>
        <w:jc w:val="both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Указываются структурное подразделение (структурные подразделения) либо должностные лица местной администрации, уполномоченные на осуществление внутреннего муниципального финансового контроля.</w:t>
      </w:r>
    </w:p>
  </w:footnote>
  <w:footnote w:id="2">
    <w:p w:rsidR="00490973" w:rsidRPr="009F60AC" w:rsidRDefault="00490973" w:rsidP="00490973">
      <w:pPr>
        <w:pStyle w:val="a6"/>
        <w:ind w:firstLine="709"/>
        <w:jc w:val="both"/>
        <w:rPr>
          <w:lang w:val="ru-RU"/>
        </w:rPr>
      </w:pPr>
      <w:r>
        <w:rPr>
          <w:rStyle w:val="a8"/>
        </w:rPr>
        <w:footnoteRef/>
      </w:r>
      <w:r>
        <w:t xml:space="preserve"> Указать наименование конкретного структурного подразделения администрации</w:t>
      </w:r>
      <w:r>
        <w:rPr>
          <w:lang w:val="ru-RU"/>
        </w:rPr>
        <w:t xml:space="preserve">, осуществляющего контрольные мероприятия. В случае отсутствия структурного подразделения </w:t>
      </w:r>
      <w:r>
        <w:t>администрации</w:t>
      </w:r>
      <w:r>
        <w:rPr>
          <w:lang w:val="ru-RU"/>
        </w:rPr>
        <w:t>, специально созданного для осуществления контрольных мероприятий, и в связи с этим проведения контрольного мероприятия конкретным должностным лицом, вместо сокращений «структурное подразделение, «руководитель структурного подразделения» здесь и далее в Стандарте следует использовать сокращение «должностное лицо».</w:t>
      </w:r>
    </w:p>
  </w:footnote>
  <w:footnote w:id="3">
    <w:p w:rsidR="00490973" w:rsidRDefault="00490973" w:rsidP="00490973">
      <w:pPr>
        <w:pStyle w:val="a6"/>
        <w:ind w:firstLine="709"/>
      </w:pPr>
      <w:r>
        <w:rPr>
          <w:rStyle w:val="a8"/>
        </w:rPr>
        <w:footnoteRef/>
      </w:r>
      <w:r>
        <w:t xml:space="preserve"> Указать наименование конкретного структурного подразделения администрации.</w:t>
      </w:r>
    </w:p>
  </w:footnote>
  <w:footnote w:id="4">
    <w:p w:rsidR="00490973" w:rsidRPr="00DA6D53" w:rsidRDefault="00490973" w:rsidP="00490973">
      <w:pPr>
        <w:pStyle w:val="a6"/>
        <w:ind w:firstLine="709"/>
        <w:jc w:val="both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DA6D53">
        <w:t>В случае отсутствия структурного подразделения администрации, специально созданного для осуществления контрольных мероприятий, и в связи с этим проведения контрольного мероприятия конкретным должностным лицом, вместо сокращений «структурное подразделение, «руководитель структурного подразделения» здесь и далее в Стандарте следует использовать сокращение «должностное лицо»</w:t>
      </w:r>
      <w:r>
        <w:rPr>
          <w:lang w:val="ru-RU"/>
        </w:rPr>
        <w:t>.</w:t>
      </w:r>
    </w:p>
  </w:footnote>
  <w:footnote w:id="5">
    <w:p w:rsidR="00490973" w:rsidRDefault="00490973" w:rsidP="00490973">
      <w:pPr>
        <w:pStyle w:val="a6"/>
        <w:ind w:firstLine="709"/>
      </w:pPr>
      <w:r>
        <w:rPr>
          <w:rStyle w:val="a8"/>
        </w:rPr>
        <w:footnoteRef/>
      </w:r>
      <w:r>
        <w:t xml:space="preserve"> Указать наименование конкретного структурного подразделения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BA0B17">
      <w:rPr>
        <w:noProof/>
        <w:lang w:val="ru-RU"/>
      </w:rPr>
      <w:t>2</w:t>
    </w:r>
    <w:r>
      <w:fldChar w:fldCharType="end"/>
    </w:r>
  </w:p>
  <w:p w:rsidR="00490973" w:rsidRDefault="004909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490973">
      <w:rPr>
        <w:noProof/>
        <w:lang w:val="ru-RU"/>
      </w:rPr>
      <w:t>3</w:t>
    </w:r>
    <w:r>
      <w:fldChar w:fldCharType="end"/>
    </w:r>
  </w:p>
  <w:p w:rsidR="00490973" w:rsidRDefault="0049097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490973">
      <w:rPr>
        <w:noProof/>
        <w:lang w:val="ru-RU"/>
      </w:rPr>
      <w:t>2</w:t>
    </w:r>
    <w:r>
      <w:fldChar w:fldCharType="end"/>
    </w:r>
  </w:p>
  <w:p w:rsidR="00490973" w:rsidRDefault="0049097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3" w:rsidRDefault="004909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490973">
      <w:rPr>
        <w:noProof/>
        <w:lang w:val="ru-RU"/>
      </w:rPr>
      <w:t>2</w:t>
    </w:r>
    <w:r>
      <w:fldChar w:fldCharType="end"/>
    </w:r>
  </w:p>
  <w:p w:rsidR="00490973" w:rsidRDefault="00490973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6E1C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0973" w:rsidRPr="00490973">
      <w:rPr>
        <w:noProof/>
        <w:lang w:val="ru-RU"/>
      </w:rPr>
      <w:t>4</w:t>
    </w:r>
    <w:r>
      <w:fldChar w:fldCharType="end"/>
    </w:r>
  </w:p>
  <w:p w:rsidR="007E5B67" w:rsidRDefault="006E1C1D">
    <w:pPr>
      <w:pStyle w:val="a9"/>
    </w:pPr>
  </w:p>
  <w:p w:rsidR="00A017C1" w:rsidRDefault="006E1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9"/>
    <w:rsid w:val="001F68EC"/>
    <w:rsid w:val="00410769"/>
    <w:rsid w:val="00490973"/>
    <w:rsid w:val="006E1C1D"/>
    <w:rsid w:val="00B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9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9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90973"/>
  </w:style>
  <w:style w:type="paragraph" w:styleId="a6">
    <w:name w:val="footnote text"/>
    <w:basedOn w:val="a"/>
    <w:link w:val="a7"/>
    <w:uiPriority w:val="99"/>
    <w:rsid w:val="0049097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909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490973"/>
    <w:rPr>
      <w:vertAlign w:val="superscript"/>
    </w:rPr>
  </w:style>
  <w:style w:type="paragraph" w:styleId="a9">
    <w:name w:val="header"/>
    <w:basedOn w:val="a"/>
    <w:link w:val="aa"/>
    <w:uiPriority w:val="99"/>
    <w:rsid w:val="004909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9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490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490973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90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09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9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90973"/>
  </w:style>
  <w:style w:type="paragraph" w:styleId="a6">
    <w:name w:val="footnote text"/>
    <w:basedOn w:val="a"/>
    <w:link w:val="a7"/>
    <w:uiPriority w:val="99"/>
    <w:rsid w:val="0049097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4909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490973"/>
    <w:rPr>
      <w:vertAlign w:val="superscript"/>
    </w:rPr>
  </w:style>
  <w:style w:type="paragraph" w:styleId="a9">
    <w:name w:val="header"/>
    <w:basedOn w:val="a"/>
    <w:link w:val="aa"/>
    <w:uiPriority w:val="99"/>
    <w:rsid w:val="004909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90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490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490973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90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7682</Words>
  <Characters>43794</Characters>
  <Application>Microsoft Office Word</Application>
  <DocSecurity>0</DocSecurity>
  <Lines>364</Lines>
  <Paragraphs>102</Paragraphs>
  <ScaleCrop>false</ScaleCrop>
  <Company/>
  <LinksUpToDate>false</LinksUpToDate>
  <CharactersWithSpaces>51374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2020-09-18T02:25:00Z</dcterms:created>
  <dcterms:modified xsi:type="dcterms:W3CDTF">2020-09-18T02:49:00Z</dcterms:modified>
</cp:coreProperties>
</file>